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18B25B7E" w:rsidR="008F3283" w:rsidRPr="002E56A4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2E56A4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2E56A4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980FD0" w:rsidRPr="002E56A4">
        <w:rPr>
          <w:rFonts w:eastAsiaTheme="minorHAnsi" w:cs="Arial"/>
          <w:b/>
          <w:bCs/>
          <w:sz w:val="24"/>
          <w:szCs w:val="24"/>
          <w:lang w:val="en-US"/>
        </w:rPr>
        <w:t>6</w:t>
      </w:r>
      <w:r w:rsidR="001F5775" w:rsidRPr="002E56A4">
        <w:rPr>
          <w:rFonts w:eastAsiaTheme="minorHAnsi" w:cs="Arial"/>
          <w:b/>
          <w:bCs/>
          <w:sz w:val="24"/>
          <w:szCs w:val="24"/>
          <w:lang w:val="en-US"/>
        </w:rPr>
        <w:t>-</w:t>
      </w:r>
      <w:r w:rsidR="00CB78A7" w:rsidRPr="002E56A4">
        <w:rPr>
          <w:rFonts w:eastAsiaTheme="minorHAnsi" w:cs="Arial"/>
          <w:b/>
          <w:bCs/>
          <w:sz w:val="24"/>
          <w:szCs w:val="24"/>
          <w:lang w:val="en-US"/>
        </w:rPr>
        <w:t>e</w:t>
      </w:r>
      <w:r w:rsidR="008F3283" w:rsidRPr="002E56A4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2E56A4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7857B4" w:rsidRPr="002E56A4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1F5775" w:rsidRPr="002E56A4">
        <w:rPr>
          <w:rFonts w:eastAsiaTheme="minorHAnsi" w:cs="Arial"/>
          <w:b/>
          <w:bCs/>
          <w:sz w:val="24"/>
          <w:szCs w:val="24"/>
          <w:lang w:val="en-US"/>
        </w:rPr>
        <w:t>R1-21</w:t>
      </w:r>
      <w:r w:rsidR="005772C6" w:rsidRPr="002E56A4">
        <w:rPr>
          <w:rFonts w:eastAsiaTheme="minorHAnsi" w:cs="Arial"/>
          <w:b/>
          <w:bCs/>
          <w:sz w:val="24"/>
          <w:szCs w:val="24"/>
          <w:lang w:val="en-US"/>
        </w:rPr>
        <w:t>07811</w:t>
      </w:r>
    </w:p>
    <w:p w14:paraId="0EEE9A19" w14:textId="1A501DF4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2E56A4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2E56A4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980FD0" w:rsidRPr="002E56A4">
        <w:rPr>
          <w:b/>
          <w:bCs/>
          <w:sz w:val="24"/>
          <w:szCs w:val="24"/>
          <w:lang w:eastAsia="ja-JP"/>
        </w:rPr>
        <w:t>August</w:t>
      </w:r>
      <w:r w:rsidRPr="002E56A4">
        <w:rPr>
          <w:b/>
          <w:bCs/>
          <w:sz w:val="24"/>
          <w:szCs w:val="24"/>
          <w:lang w:eastAsia="ja-JP"/>
        </w:rPr>
        <w:t xml:space="preserve"> </w:t>
      </w:r>
      <w:r w:rsidR="00980FD0" w:rsidRPr="002E56A4">
        <w:rPr>
          <w:b/>
          <w:bCs/>
          <w:sz w:val="24"/>
          <w:szCs w:val="24"/>
          <w:lang w:eastAsia="ja-JP"/>
        </w:rPr>
        <w:t>16</w:t>
      </w:r>
      <w:r w:rsidRPr="002E56A4">
        <w:rPr>
          <w:b/>
          <w:bCs/>
          <w:sz w:val="24"/>
          <w:szCs w:val="24"/>
          <w:vertAlign w:val="superscript"/>
          <w:lang w:eastAsia="ja-JP"/>
        </w:rPr>
        <w:t>th</w:t>
      </w:r>
      <w:r w:rsidRPr="002E56A4">
        <w:rPr>
          <w:b/>
          <w:bCs/>
          <w:sz w:val="24"/>
          <w:szCs w:val="24"/>
          <w:lang w:eastAsia="ja-JP"/>
        </w:rPr>
        <w:t xml:space="preserve"> – </w:t>
      </w:r>
      <w:r w:rsidR="00DE447E" w:rsidRPr="002E56A4">
        <w:rPr>
          <w:b/>
          <w:bCs/>
          <w:sz w:val="24"/>
          <w:szCs w:val="24"/>
          <w:lang w:eastAsia="ja-JP"/>
        </w:rPr>
        <w:t>2</w:t>
      </w:r>
      <w:r w:rsidR="008912D7" w:rsidRPr="002E56A4">
        <w:rPr>
          <w:b/>
          <w:bCs/>
          <w:sz w:val="24"/>
          <w:szCs w:val="24"/>
          <w:lang w:eastAsia="ja-JP"/>
        </w:rPr>
        <w:t>7</w:t>
      </w:r>
      <w:r w:rsidRPr="002E56A4">
        <w:rPr>
          <w:b/>
          <w:bCs/>
          <w:sz w:val="24"/>
          <w:szCs w:val="24"/>
          <w:vertAlign w:val="superscript"/>
          <w:lang w:eastAsia="ja-JP"/>
        </w:rPr>
        <w:t>th</w:t>
      </w:r>
      <w:r w:rsidRPr="002E56A4"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4F0F1552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  <w:r w:rsidR="00DE447E">
        <w:rPr>
          <w:rFonts w:cs="Arial"/>
          <w:b/>
          <w:bCs/>
          <w:sz w:val="24"/>
          <w:szCs w:val="24"/>
          <w:lang w:val="en-US"/>
        </w:rPr>
        <w:t>.3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0DD865D2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2F31B4" w:rsidRPr="002F31B4">
        <w:rPr>
          <w:rFonts w:ascii="Arial" w:hAnsi="Arial" w:cs="Arial"/>
          <w:b/>
          <w:bCs/>
          <w:sz w:val="24"/>
          <w:szCs w:val="24"/>
        </w:rPr>
        <w:t>Duplex operation for RedCap UEs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73733736" w14:textId="75FAB532" w:rsidR="001C4C20" w:rsidRDefault="00FD2012" w:rsidP="0020635B">
      <w:pPr>
        <w:contextualSpacing/>
        <w:jc w:val="both"/>
        <w:rPr>
          <w:rFonts w:cs="Times New Roman"/>
        </w:rPr>
      </w:pPr>
      <w:r w:rsidRPr="00FD2012">
        <w:rPr>
          <w:rFonts w:cs="Times New Roman"/>
        </w:rPr>
        <w:t>In RAN</w:t>
      </w:r>
      <w:r w:rsidR="00402D6C">
        <w:rPr>
          <w:rFonts w:cs="Times New Roman"/>
        </w:rPr>
        <w:t>1</w:t>
      </w:r>
      <w:r w:rsidR="008455B2">
        <w:rPr>
          <w:rFonts w:cs="Times New Roman"/>
        </w:rPr>
        <w:t>#</w:t>
      </w:r>
      <w:r w:rsidR="00A47CFB">
        <w:rPr>
          <w:rFonts w:cs="Times New Roman"/>
        </w:rPr>
        <w:t>10</w:t>
      </w:r>
      <w:r w:rsidR="009E1D69">
        <w:rPr>
          <w:rFonts w:cs="Times New Roman"/>
        </w:rPr>
        <w:t>5</w:t>
      </w:r>
      <w:r w:rsidR="008455B2">
        <w:rPr>
          <w:rFonts w:cs="Times New Roman"/>
        </w:rPr>
        <w:t>-e</w:t>
      </w:r>
      <w:r w:rsidRPr="00FD2012">
        <w:rPr>
          <w:rFonts w:cs="Times New Roman"/>
        </w:rPr>
        <w:t xml:space="preserve">, </w:t>
      </w:r>
      <w:r w:rsidR="00402D6C">
        <w:rPr>
          <w:rFonts w:cs="Times New Roman"/>
        </w:rPr>
        <w:t xml:space="preserve">the following agreements were taken </w:t>
      </w:r>
      <w:r w:rsidR="008455B2">
        <w:rPr>
          <w:rFonts w:cs="Times New Roman"/>
        </w:rPr>
        <w:t>regarding duplex operation for RedCap UEs</w:t>
      </w:r>
      <w:r w:rsidR="00B84C77">
        <w:rPr>
          <w:rFonts w:cs="Times New Roman"/>
        </w:rPr>
        <w:t xml:space="preserve"> [1]:</w:t>
      </w:r>
    </w:p>
    <w:p w14:paraId="5C28E3F7" w14:textId="77777777" w:rsidR="00910BA3" w:rsidRPr="00FD2012" w:rsidRDefault="00910BA3" w:rsidP="0020635B">
      <w:pPr>
        <w:contextualSpacing/>
        <w:jc w:val="both"/>
        <w:rPr>
          <w:rFonts w:cs="Times New Roman"/>
        </w:rPr>
      </w:pPr>
    </w:p>
    <w:p w14:paraId="2E063A7F" w14:textId="77777777" w:rsidR="009E1D69" w:rsidRPr="0082783B" w:rsidRDefault="009E1D69" w:rsidP="009E1D69">
      <w:pPr>
        <w:rPr>
          <w:szCs w:val="20"/>
          <w:highlight w:val="green"/>
        </w:rPr>
      </w:pPr>
      <w:r w:rsidRPr="0082783B">
        <w:rPr>
          <w:szCs w:val="20"/>
          <w:highlight w:val="green"/>
        </w:rPr>
        <w:t>Agreement:</w:t>
      </w:r>
    </w:p>
    <w:p w14:paraId="3FFEF360" w14:textId="77777777" w:rsidR="009E1D69" w:rsidRPr="0082783B" w:rsidRDefault="009E1D69" w:rsidP="002E0E5B">
      <w:pPr>
        <w:numPr>
          <w:ilvl w:val="0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For Case 2 </w:t>
      </w:r>
      <w:r w:rsidRPr="0082783B">
        <w:rPr>
          <w:rFonts w:eastAsia="Times New Roman"/>
          <w:szCs w:val="20"/>
          <w:lang w:eastAsia="zh-CN"/>
        </w:rPr>
        <w:t>(semi-statically configured DL reception vs. dynamically scheduled UL transmission)</w:t>
      </w:r>
      <w:r w:rsidRPr="0082783B">
        <w:rPr>
          <w:rFonts w:eastAsia="Times New Roman"/>
          <w:szCs w:val="20"/>
        </w:rPr>
        <w:t>, a HD-FDD RedCap UE is not required to monitor ULCI</w:t>
      </w:r>
    </w:p>
    <w:p w14:paraId="32CB9087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>No special handling on the priority rule for PDCCH carrying ULCI</w:t>
      </w:r>
    </w:p>
    <w:p w14:paraId="46745F0A" w14:textId="77777777" w:rsidR="009E1D69" w:rsidRPr="0082783B" w:rsidRDefault="009E1D69" w:rsidP="009E1D69">
      <w:pPr>
        <w:rPr>
          <w:szCs w:val="20"/>
          <w:lang w:eastAsia="x-none"/>
        </w:rPr>
      </w:pPr>
    </w:p>
    <w:p w14:paraId="2ADC58D9" w14:textId="77777777" w:rsidR="009E1D69" w:rsidRPr="002B3A86" w:rsidRDefault="009E1D69" w:rsidP="009E1D69">
      <w:pPr>
        <w:rPr>
          <w:szCs w:val="20"/>
        </w:rPr>
      </w:pPr>
      <w:r w:rsidRPr="002B3A86">
        <w:rPr>
          <w:b/>
          <w:bCs/>
          <w:szCs w:val="20"/>
        </w:rPr>
        <w:t>Conclusion:</w:t>
      </w:r>
    </w:p>
    <w:p w14:paraId="62495446" w14:textId="77777777" w:rsidR="009E1D69" w:rsidRPr="0082783B" w:rsidRDefault="009E1D69" w:rsidP="002E0E5B">
      <w:pPr>
        <w:numPr>
          <w:ilvl w:val="0"/>
          <w:numId w:val="16"/>
        </w:numPr>
        <w:spacing w:after="0" w:line="240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>No consensus of specification support of semi-static UL/DL pattern to HD-FDD RedCap UEs in Rel-17.</w:t>
      </w:r>
    </w:p>
    <w:p w14:paraId="3232DA4C" w14:textId="77777777" w:rsidR="009E1D69" w:rsidRPr="0082783B" w:rsidRDefault="009E1D69" w:rsidP="009E1D69">
      <w:pPr>
        <w:rPr>
          <w:szCs w:val="20"/>
          <w:highlight w:val="green"/>
        </w:rPr>
      </w:pPr>
    </w:p>
    <w:p w14:paraId="63ED596B" w14:textId="77777777" w:rsidR="009E1D69" w:rsidRPr="0082783B" w:rsidRDefault="009E1D69" w:rsidP="009E1D69">
      <w:pPr>
        <w:rPr>
          <w:szCs w:val="20"/>
          <w:highlight w:val="green"/>
        </w:rPr>
      </w:pPr>
      <w:r w:rsidRPr="0082783B">
        <w:rPr>
          <w:szCs w:val="20"/>
          <w:highlight w:val="green"/>
        </w:rPr>
        <w:t>Agreement:</w:t>
      </w:r>
    </w:p>
    <w:p w14:paraId="238C4679" w14:textId="77777777" w:rsidR="009E1D69" w:rsidRPr="0082783B" w:rsidRDefault="009E1D69" w:rsidP="002E0E5B">
      <w:pPr>
        <w:numPr>
          <w:ilvl w:val="0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For Case 8 of valid RO overlapping with PDCCH in Type 0/0A/1/2 CSS set, </w:t>
      </w:r>
      <w:proofErr w:type="gramStart"/>
      <w:r w:rsidRPr="0082783B">
        <w:rPr>
          <w:rFonts w:eastAsia="Times New Roman"/>
          <w:szCs w:val="20"/>
        </w:rPr>
        <w:t>down-select</w:t>
      </w:r>
      <w:proofErr w:type="gramEnd"/>
      <w:r w:rsidRPr="0082783B">
        <w:rPr>
          <w:rFonts w:eastAsia="Times New Roman"/>
          <w:szCs w:val="20"/>
        </w:rPr>
        <w:t xml:space="preserve"> from the following options</w:t>
      </w:r>
    </w:p>
    <w:p w14:paraId="57785950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>Option 1: Reuse the existing collision handling principles of Rel-15/16 for NR TDD that valid RO is prioritized over configured PDCCH</w:t>
      </w:r>
    </w:p>
    <w:p w14:paraId="3F07253C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Option 2: Leave </w:t>
      </w:r>
      <w:proofErr w:type="gramStart"/>
      <w:r w:rsidRPr="0082783B">
        <w:rPr>
          <w:rFonts w:eastAsia="Times New Roman"/>
          <w:szCs w:val="20"/>
        </w:rPr>
        <w:t>to</w:t>
      </w:r>
      <w:proofErr w:type="gramEnd"/>
      <w:r w:rsidRPr="0082783B">
        <w:rPr>
          <w:rFonts w:eastAsia="Times New Roman"/>
          <w:szCs w:val="20"/>
        </w:rPr>
        <w:t xml:space="preserve"> UE implementation whether to receive the configured PDCCH or transmit the PRACH on the valid RO</w:t>
      </w:r>
    </w:p>
    <w:p w14:paraId="102C3A1A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Option 3: If configured PDCCH is in a Type-2 CSS set, then PDCCH is prioritized; </w:t>
      </w:r>
      <w:proofErr w:type="gramStart"/>
      <w:r w:rsidRPr="0082783B">
        <w:rPr>
          <w:rFonts w:eastAsia="Times New Roman"/>
          <w:szCs w:val="20"/>
        </w:rPr>
        <w:t>otherwise</w:t>
      </w:r>
      <w:proofErr w:type="gramEnd"/>
      <w:r w:rsidRPr="0082783B">
        <w:rPr>
          <w:rFonts w:eastAsia="Times New Roman"/>
          <w:szCs w:val="20"/>
        </w:rPr>
        <w:t xml:space="preserve"> the valid RO is prioritized</w:t>
      </w:r>
    </w:p>
    <w:p w14:paraId="0BBDBFFB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>Option 4: Configured PDCCH is prioritized over valid RO</w:t>
      </w:r>
    </w:p>
    <w:p w14:paraId="097AAD12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Option 5: Configured by network, </w:t>
      </w:r>
      <w:proofErr w:type="gramStart"/>
      <w:r w:rsidRPr="0082783B">
        <w:rPr>
          <w:rFonts w:eastAsia="Times New Roman"/>
          <w:szCs w:val="20"/>
        </w:rPr>
        <w:t>e.g.</w:t>
      </w:r>
      <w:proofErr w:type="gramEnd"/>
      <w:r w:rsidRPr="0082783B">
        <w:rPr>
          <w:rFonts w:eastAsia="Times New Roman"/>
          <w:szCs w:val="20"/>
        </w:rPr>
        <w:t xml:space="preserve"> via a priority indicator</w:t>
      </w:r>
    </w:p>
    <w:p w14:paraId="424E3772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FFS: </w:t>
      </w:r>
      <w:proofErr w:type="gramStart"/>
      <w:r w:rsidRPr="0082783B">
        <w:rPr>
          <w:rFonts w:eastAsia="Times New Roman"/>
          <w:szCs w:val="20"/>
        </w:rPr>
        <w:t>whether or not</w:t>
      </w:r>
      <w:proofErr w:type="gramEnd"/>
      <w:r w:rsidRPr="0082783B">
        <w:rPr>
          <w:rFonts w:eastAsia="Times New Roman"/>
          <w:szCs w:val="20"/>
        </w:rPr>
        <w:t xml:space="preserve"> the set of symbols overlapping with PDCCH in CSS set includes also </w:t>
      </w:r>
      <w:proofErr w:type="spellStart"/>
      <w:r w:rsidRPr="0082783B">
        <w:rPr>
          <w:rFonts w:eastAsia="Times New Roman"/>
          <w:szCs w:val="20"/>
        </w:rPr>
        <w:t>N</w:t>
      </w:r>
      <w:r w:rsidRPr="0082783B">
        <w:rPr>
          <w:rFonts w:eastAsia="Times New Roman"/>
          <w:szCs w:val="20"/>
          <w:vertAlign w:val="subscript"/>
        </w:rPr>
        <w:t>gap</w:t>
      </w:r>
      <w:proofErr w:type="spellEnd"/>
      <w:r w:rsidRPr="0082783B">
        <w:rPr>
          <w:rFonts w:eastAsia="Times New Roman"/>
          <w:szCs w:val="20"/>
        </w:rPr>
        <w:t xml:space="preserve"> symbols before the valid RO and whether the same value for </w:t>
      </w:r>
      <w:proofErr w:type="spellStart"/>
      <w:r w:rsidRPr="0082783B">
        <w:rPr>
          <w:rFonts w:eastAsia="Times New Roman"/>
          <w:szCs w:val="20"/>
        </w:rPr>
        <w:t>N</w:t>
      </w:r>
      <w:r w:rsidRPr="0082783B">
        <w:rPr>
          <w:rFonts w:eastAsia="Times New Roman"/>
          <w:szCs w:val="20"/>
          <w:vertAlign w:val="subscript"/>
        </w:rPr>
        <w:t>gap</w:t>
      </w:r>
      <w:proofErr w:type="spellEnd"/>
      <w:r w:rsidRPr="0082783B">
        <w:rPr>
          <w:rFonts w:eastAsia="Times New Roman"/>
          <w:szCs w:val="20"/>
        </w:rPr>
        <w:t xml:space="preserve"> in current spec is reused for HD-FDD</w:t>
      </w:r>
    </w:p>
    <w:p w14:paraId="4DB1FB30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>FFS whether a valid RO follows TDD’s or FDD’s definition, and if so, the corresponding impact</w:t>
      </w:r>
    </w:p>
    <w:p w14:paraId="3FFE340F" w14:textId="77777777" w:rsidR="009E1D69" w:rsidRPr="0082783B" w:rsidRDefault="009E1D69" w:rsidP="002E0E5B">
      <w:pPr>
        <w:numPr>
          <w:ilvl w:val="0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FFS: </w:t>
      </w:r>
      <w:proofErr w:type="gramStart"/>
      <w:r w:rsidRPr="0082783B">
        <w:rPr>
          <w:rFonts w:eastAsia="Times New Roman"/>
          <w:szCs w:val="20"/>
        </w:rPr>
        <w:t>whether or not</w:t>
      </w:r>
      <w:proofErr w:type="gramEnd"/>
      <w:r w:rsidRPr="0082783B">
        <w:rPr>
          <w:rFonts w:eastAsia="Times New Roman"/>
          <w:szCs w:val="20"/>
        </w:rPr>
        <w:t xml:space="preserve"> the same principle is applied to PUSCH occasion of MSGA in 2-step RACH, if supported</w:t>
      </w:r>
    </w:p>
    <w:p w14:paraId="161FF234" w14:textId="77777777" w:rsidR="009E1D69" w:rsidRPr="0082783B" w:rsidRDefault="009E1D69" w:rsidP="009E1D69">
      <w:pPr>
        <w:rPr>
          <w:szCs w:val="20"/>
          <w:lang w:eastAsia="x-none"/>
        </w:rPr>
      </w:pPr>
    </w:p>
    <w:p w14:paraId="629B64B1" w14:textId="77777777" w:rsidR="009E1D69" w:rsidRPr="0082783B" w:rsidRDefault="009E1D69" w:rsidP="009E1D69">
      <w:pPr>
        <w:rPr>
          <w:szCs w:val="20"/>
          <w:highlight w:val="green"/>
        </w:rPr>
      </w:pPr>
      <w:r w:rsidRPr="0082783B">
        <w:rPr>
          <w:szCs w:val="20"/>
          <w:highlight w:val="green"/>
        </w:rPr>
        <w:t>Agreement:</w:t>
      </w:r>
    </w:p>
    <w:p w14:paraId="7E72D627" w14:textId="77777777" w:rsidR="009E1D69" w:rsidRPr="0082783B" w:rsidRDefault="009E1D69" w:rsidP="002E0E5B">
      <w:pPr>
        <w:numPr>
          <w:ilvl w:val="0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>For Case 8 of valid RO overlapping with UE-dedicated configured DL reception (</w:t>
      </w:r>
      <w:proofErr w:type="gramStart"/>
      <w:r w:rsidRPr="0082783B">
        <w:rPr>
          <w:rFonts w:eastAsia="Times New Roman"/>
          <w:szCs w:val="20"/>
        </w:rPr>
        <w:t>e.g.</w:t>
      </w:r>
      <w:proofErr w:type="gramEnd"/>
      <w:r w:rsidRPr="0082783B">
        <w:rPr>
          <w:rFonts w:eastAsia="Times New Roman"/>
          <w:szCs w:val="20"/>
        </w:rPr>
        <w:t xml:space="preserve"> PDCCH in USS, SPS PDSCH, CSI-RS or DL PRS), down-select from the following options</w:t>
      </w:r>
    </w:p>
    <w:p w14:paraId="168EA00A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>Option 1: Reuse the existing collision handling principles of Rel-15/16 for NR TDD that valid RO is prioritized over configured DL</w:t>
      </w:r>
    </w:p>
    <w:p w14:paraId="789E5B7F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lastRenderedPageBreak/>
        <w:t xml:space="preserve">Option 2: Leave </w:t>
      </w:r>
      <w:proofErr w:type="gramStart"/>
      <w:r w:rsidRPr="0082783B">
        <w:rPr>
          <w:rFonts w:eastAsia="Times New Roman"/>
          <w:szCs w:val="20"/>
        </w:rPr>
        <w:t>to</w:t>
      </w:r>
      <w:proofErr w:type="gramEnd"/>
      <w:r w:rsidRPr="0082783B">
        <w:rPr>
          <w:rFonts w:eastAsia="Times New Roman"/>
          <w:szCs w:val="20"/>
        </w:rPr>
        <w:t xml:space="preserve"> UE implementation whether to receive the configured DL or transmit the PRACH on the valid RO</w:t>
      </w:r>
    </w:p>
    <w:p w14:paraId="6E291C5B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Option 5: Configured by network, </w:t>
      </w:r>
      <w:proofErr w:type="gramStart"/>
      <w:r w:rsidRPr="0082783B">
        <w:rPr>
          <w:rFonts w:eastAsia="Times New Roman"/>
          <w:szCs w:val="20"/>
        </w:rPr>
        <w:t>e.g.</w:t>
      </w:r>
      <w:proofErr w:type="gramEnd"/>
      <w:r w:rsidRPr="0082783B">
        <w:rPr>
          <w:rFonts w:eastAsia="Times New Roman"/>
          <w:szCs w:val="20"/>
        </w:rPr>
        <w:t xml:space="preserve"> via a priority indicator</w:t>
      </w:r>
    </w:p>
    <w:p w14:paraId="3A31CDC3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color w:val="FF0000"/>
          <w:szCs w:val="20"/>
        </w:rPr>
      </w:pPr>
      <w:r w:rsidRPr="0082783B">
        <w:rPr>
          <w:rFonts w:eastAsia="Times New Roman"/>
          <w:color w:val="FF0000"/>
          <w:szCs w:val="20"/>
        </w:rPr>
        <w:t>Other options are not precluded.</w:t>
      </w:r>
    </w:p>
    <w:p w14:paraId="23AF91AD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FFS: </w:t>
      </w:r>
      <w:proofErr w:type="gramStart"/>
      <w:r w:rsidRPr="0082783B">
        <w:rPr>
          <w:rFonts w:eastAsia="Times New Roman"/>
          <w:szCs w:val="20"/>
        </w:rPr>
        <w:t>whether or not</w:t>
      </w:r>
      <w:proofErr w:type="gramEnd"/>
      <w:r w:rsidRPr="0082783B">
        <w:rPr>
          <w:rFonts w:eastAsia="Times New Roman"/>
          <w:szCs w:val="20"/>
        </w:rPr>
        <w:t xml:space="preserve"> the set of symbols overlapping with configured DL includes also </w:t>
      </w:r>
      <w:proofErr w:type="spellStart"/>
      <w:r w:rsidRPr="0082783B">
        <w:rPr>
          <w:rFonts w:eastAsia="Times New Roman"/>
          <w:szCs w:val="20"/>
        </w:rPr>
        <w:t>N</w:t>
      </w:r>
      <w:r w:rsidRPr="0082783B">
        <w:rPr>
          <w:rFonts w:eastAsia="Times New Roman"/>
          <w:szCs w:val="20"/>
          <w:vertAlign w:val="subscript"/>
        </w:rPr>
        <w:t>gap</w:t>
      </w:r>
      <w:proofErr w:type="spellEnd"/>
      <w:r w:rsidRPr="0082783B">
        <w:rPr>
          <w:rFonts w:eastAsia="Times New Roman"/>
          <w:szCs w:val="20"/>
        </w:rPr>
        <w:t xml:space="preserve"> symbols before the valid RO and whether the same value for </w:t>
      </w:r>
      <w:proofErr w:type="spellStart"/>
      <w:r w:rsidRPr="0082783B">
        <w:rPr>
          <w:rFonts w:eastAsia="Times New Roman"/>
          <w:szCs w:val="20"/>
        </w:rPr>
        <w:t>N</w:t>
      </w:r>
      <w:r w:rsidRPr="0082783B">
        <w:rPr>
          <w:rFonts w:eastAsia="Times New Roman"/>
          <w:szCs w:val="20"/>
          <w:vertAlign w:val="subscript"/>
        </w:rPr>
        <w:t>gap</w:t>
      </w:r>
      <w:proofErr w:type="spellEnd"/>
      <w:r w:rsidRPr="0082783B">
        <w:rPr>
          <w:rFonts w:eastAsia="Times New Roman"/>
          <w:szCs w:val="20"/>
        </w:rPr>
        <w:t xml:space="preserve"> in current spec is reused for HD-FDD</w:t>
      </w:r>
    </w:p>
    <w:p w14:paraId="2174598A" w14:textId="77777777" w:rsidR="009E1D69" w:rsidRPr="0082783B" w:rsidRDefault="009E1D69" w:rsidP="002E0E5B">
      <w:pPr>
        <w:numPr>
          <w:ilvl w:val="0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FFS: </w:t>
      </w:r>
      <w:proofErr w:type="gramStart"/>
      <w:r w:rsidRPr="0082783B">
        <w:rPr>
          <w:rFonts w:eastAsia="Times New Roman"/>
          <w:szCs w:val="20"/>
        </w:rPr>
        <w:t>whether or not</w:t>
      </w:r>
      <w:proofErr w:type="gramEnd"/>
      <w:r w:rsidRPr="0082783B">
        <w:rPr>
          <w:rFonts w:eastAsia="Times New Roman"/>
          <w:szCs w:val="20"/>
        </w:rPr>
        <w:t xml:space="preserve"> the same principle is applied to PUSCH occasion of MSGA in 2-step RACH, if supported</w:t>
      </w:r>
    </w:p>
    <w:p w14:paraId="079BC5BF" w14:textId="77777777" w:rsidR="009E1D69" w:rsidRPr="0082783B" w:rsidRDefault="009E1D69" w:rsidP="009E1D69">
      <w:pPr>
        <w:rPr>
          <w:rFonts w:eastAsia="Calibri"/>
          <w:szCs w:val="20"/>
        </w:rPr>
      </w:pPr>
    </w:p>
    <w:p w14:paraId="7DFDF637" w14:textId="77777777" w:rsidR="009E1D69" w:rsidRPr="0082783B" w:rsidRDefault="009E1D69" w:rsidP="009E1D69">
      <w:pPr>
        <w:rPr>
          <w:szCs w:val="20"/>
          <w:highlight w:val="green"/>
        </w:rPr>
      </w:pPr>
      <w:r w:rsidRPr="0082783B">
        <w:rPr>
          <w:szCs w:val="20"/>
          <w:highlight w:val="green"/>
        </w:rPr>
        <w:t>Agreement:</w:t>
      </w:r>
    </w:p>
    <w:p w14:paraId="12DBA746" w14:textId="77777777" w:rsidR="009E1D69" w:rsidRPr="0082783B" w:rsidRDefault="009E1D69" w:rsidP="002E0E5B">
      <w:pPr>
        <w:numPr>
          <w:ilvl w:val="0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For Case 8 of valid RO overlapping with dynamically scheduled DL reception, </w:t>
      </w:r>
      <w:proofErr w:type="gramStart"/>
      <w:r w:rsidRPr="0082783B">
        <w:rPr>
          <w:rFonts w:eastAsia="Times New Roman"/>
          <w:szCs w:val="20"/>
        </w:rPr>
        <w:t>down-select</w:t>
      </w:r>
      <w:proofErr w:type="gramEnd"/>
      <w:r w:rsidRPr="0082783B">
        <w:rPr>
          <w:rFonts w:eastAsia="Times New Roman"/>
          <w:szCs w:val="20"/>
        </w:rPr>
        <w:t xml:space="preserve"> from the following options</w:t>
      </w:r>
    </w:p>
    <w:p w14:paraId="0FACF5AF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>Option 1: Reuse the existing collision handling principles of Rel-15/16 for NR TDD for operation on a single carrier /single cell in unpaired spectrum</w:t>
      </w:r>
    </w:p>
    <w:p w14:paraId="7959F876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Option 2: Leave </w:t>
      </w:r>
      <w:proofErr w:type="gramStart"/>
      <w:r w:rsidRPr="0082783B">
        <w:rPr>
          <w:rFonts w:eastAsia="Times New Roman"/>
          <w:szCs w:val="20"/>
        </w:rPr>
        <w:t>to</w:t>
      </w:r>
      <w:proofErr w:type="gramEnd"/>
      <w:r w:rsidRPr="0082783B">
        <w:rPr>
          <w:rFonts w:eastAsia="Times New Roman"/>
          <w:szCs w:val="20"/>
        </w:rPr>
        <w:t xml:space="preserve"> UE implementation whether to receive the DL or transmit the PRACH on a valid RO</w:t>
      </w:r>
    </w:p>
    <w:p w14:paraId="0B9DC86C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Option 3: Follow the handling of Case 1 </w:t>
      </w:r>
      <w:r w:rsidRPr="0082783B">
        <w:rPr>
          <w:rFonts w:eastAsia="Times New Roman"/>
          <w:strike/>
          <w:color w:val="FF0000"/>
          <w:szCs w:val="20"/>
        </w:rPr>
        <w:t xml:space="preserve">to cancel PRACH based on a timeline </w:t>
      </w:r>
      <w:r w:rsidRPr="0082783B">
        <w:rPr>
          <w:rFonts w:eastAsia="Times New Roman"/>
          <w:szCs w:val="20"/>
        </w:rPr>
        <w:t xml:space="preserve">that when the cancellation timeline is satisfied, the UE cancels the PRACH transmission and receives the DL signal/channels on the symbols overlapping with PRACH occasion (Interpretation 2 in </w:t>
      </w:r>
      <w:hyperlink r:id="rId11" w:history="1">
        <w:r>
          <w:rPr>
            <w:rStyle w:val="Hyperlink"/>
            <w:rFonts w:eastAsia="Times New Roman"/>
            <w:szCs w:val="20"/>
          </w:rPr>
          <w:t>R1-2103809</w:t>
        </w:r>
      </w:hyperlink>
      <w:r w:rsidRPr="0082783B">
        <w:rPr>
          <w:rFonts w:eastAsia="Times New Roman"/>
          <w:szCs w:val="20"/>
        </w:rPr>
        <w:t>)</w:t>
      </w:r>
    </w:p>
    <w:p w14:paraId="3F1E8CF5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Option 4: Valid RO is prioritized over dynamic DL that UE performs PRACH transmission and does not perform the DL receptions (Interpretation 3 in </w:t>
      </w:r>
      <w:hyperlink r:id="rId12" w:history="1">
        <w:r>
          <w:rPr>
            <w:rStyle w:val="Hyperlink"/>
            <w:rFonts w:eastAsia="Times New Roman"/>
            <w:szCs w:val="20"/>
          </w:rPr>
          <w:t>R1-2103809</w:t>
        </w:r>
      </w:hyperlink>
      <w:r w:rsidRPr="0082783B">
        <w:rPr>
          <w:rFonts w:eastAsia="Times New Roman"/>
          <w:szCs w:val="20"/>
        </w:rPr>
        <w:t>)</w:t>
      </w:r>
    </w:p>
    <w:p w14:paraId="121275EA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Option 5: When the cancellation timeline is satisfied, the UE neither performs transmission nor receives any DL signal/channels on the symbols overlapping with PRACH occasion (Interpretation 1 in </w:t>
      </w:r>
      <w:hyperlink r:id="rId13" w:history="1">
        <w:r>
          <w:rPr>
            <w:rStyle w:val="Hyperlink"/>
            <w:rFonts w:eastAsia="Times New Roman"/>
            <w:szCs w:val="20"/>
          </w:rPr>
          <w:t>R1-2103809</w:t>
        </w:r>
      </w:hyperlink>
      <w:r w:rsidRPr="0082783B">
        <w:rPr>
          <w:rFonts w:eastAsia="Times New Roman"/>
          <w:szCs w:val="20"/>
        </w:rPr>
        <w:t>)</w:t>
      </w:r>
    </w:p>
    <w:p w14:paraId="69423C7D" w14:textId="77777777" w:rsidR="009E1D69" w:rsidRPr="0082783B" w:rsidRDefault="009E1D69" w:rsidP="002E0E5B">
      <w:pPr>
        <w:numPr>
          <w:ilvl w:val="1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FFS: </w:t>
      </w:r>
      <w:proofErr w:type="gramStart"/>
      <w:r w:rsidRPr="0082783B">
        <w:rPr>
          <w:rFonts w:eastAsia="Times New Roman"/>
          <w:szCs w:val="20"/>
        </w:rPr>
        <w:t>whether or not</w:t>
      </w:r>
      <w:proofErr w:type="gramEnd"/>
      <w:r w:rsidRPr="0082783B">
        <w:rPr>
          <w:rFonts w:eastAsia="Times New Roman"/>
          <w:szCs w:val="20"/>
        </w:rPr>
        <w:t xml:space="preserve"> the set of symbols overlapping with dynamic DL reception includes also </w:t>
      </w:r>
      <w:proofErr w:type="spellStart"/>
      <w:r w:rsidRPr="0082783B">
        <w:rPr>
          <w:rFonts w:eastAsia="Times New Roman"/>
          <w:szCs w:val="20"/>
        </w:rPr>
        <w:t>N</w:t>
      </w:r>
      <w:r w:rsidRPr="0082783B">
        <w:rPr>
          <w:rFonts w:eastAsia="Times New Roman"/>
          <w:szCs w:val="20"/>
          <w:vertAlign w:val="subscript"/>
        </w:rPr>
        <w:t>gap</w:t>
      </w:r>
      <w:proofErr w:type="spellEnd"/>
      <w:r w:rsidRPr="0082783B">
        <w:rPr>
          <w:rFonts w:eastAsia="Times New Roman"/>
          <w:szCs w:val="20"/>
        </w:rPr>
        <w:t xml:space="preserve"> symbols before the valid RO and whether the same value for </w:t>
      </w:r>
      <w:proofErr w:type="spellStart"/>
      <w:r w:rsidRPr="0082783B">
        <w:rPr>
          <w:rFonts w:eastAsia="Times New Roman"/>
          <w:szCs w:val="20"/>
        </w:rPr>
        <w:t>N</w:t>
      </w:r>
      <w:r w:rsidRPr="0082783B">
        <w:rPr>
          <w:rFonts w:eastAsia="Times New Roman"/>
          <w:szCs w:val="20"/>
          <w:vertAlign w:val="subscript"/>
        </w:rPr>
        <w:t>gap</w:t>
      </w:r>
      <w:proofErr w:type="spellEnd"/>
      <w:r w:rsidRPr="0082783B">
        <w:rPr>
          <w:rFonts w:eastAsia="Times New Roman"/>
          <w:szCs w:val="20"/>
        </w:rPr>
        <w:t xml:space="preserve"> in current spec is reused for HD-FDD</w:t>
      </w:r>
    </w:p>
    <w:p w14:paraId="2D17873D" w14:textId="77777777" w:rsidR="009E1D69" w:rsidRPr="0082783B" w:rsidRDefault="009E1D69" w:rsidP="002E0E5B">
      <w:pPr>
        <w:numPr>
          <w:ilvl w:val="0"/>
          <w:numId w:val="16"/>
        </w:numPr>
        <w:spacing w:after="0" w:line="252" w:lineRule="auto"/>
        <w:rPr>
          <w:rFonts w:eastAsia="Times New Roman"/>
          <w:szCs w:val="20"/>
        </w:rPr>
      </w:pPr>
      <w:r w:rsidRPr="0082783B">
        <w:rPr>
          <w:rFonts w:eastAsia="Times New Roman"/>
          <w:szCs w:val="20"/>
        </w:rPr>
        <w:t xml:space="preserve">FFS: </w:t>
      </w:r>
      <w:proofErr w:type="gramStart"/>
      <w:r w:rsidRPr="0082783B">
        <w:rPr>
          <w:rFonts w:eastAsia="Times New Roman"/>
          <w:szCs w:val="20"/>
        </w:rPr>
        <w:t>whether or not</w:t>
      </w:r>
      <w:proofErr w:type="gramEnd"/>
      <w:r w:rsidRPr="0082783B">
        <w:rPr>
          <w:rFonts w:eastAsia="Times New Roman"/>
          <w:szCs w:val="20"/>
        </w:rPr>
        <w:t xml:space="preserve"> the same principle is applied to PUSCH occasion of MSGA in 2-step RACH, if supported</w:t>
      </w:r>
    </w:p>
    <w:p w14:paraId="37D001FE" w14:textId="77777777" w:rsidR="008455B2" w:rsidRPr="00E25C7D" w:rsidRDefault="008455B2" w:rsidP="00A77499">
      <w:pPr>
        <w:pStyle w:val="BodyText"/>
        <w:overflowPunct w:val="0"/>
        <w:jc w:val="both"/>
        <w:rPr>
          <w:rFonts w:ascii="Times New Roman" w:hAnsi="Times New Roman" w:cs="Times New Roman"/>
          <w:bCs/>
        </w:rPr>
      </w:pPr>
    </w:p>
    <w:p w14:paraId="165CC738" w14:textId="6E1453CC" w:rsidR="002063F7" w:rsidRDefault="00AA69F6" w:rsidP="00A77499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In this </w:t>
      </w:r>
      <w:r w:rsidR="00154DF7">
        <w:rPr>
          <w:rFonts w:cs="Times New Roman"/>
        </w:rPr>
        <w:t>contribution</w:t>
      </w:r>
      <w:r>
        <w:rPr>
          <w:rFonts w:cs="Times New Roman"/>
        </w:rPr>
        <w:t xml:space="preserve">, we discuss </w:t>
      </w:r>
      <w:r w:rsidR="00597111">
        <w:rPr>
          <w:rFonts w:cs="Times New Roman"/>
        </w:rPr>
        <w:t xml:space="preserve">several </w:t>
      </w:r>
      <w:r w:rsidR="00910BA3">
        <w:rPr>
          <w:rFonts w:cs="Times New Roman"/>
        </w:rPr>
        <w:t>remaining details of duplex operation for RedCap UEs.</w:t>
      </w:r>
    </w:p>
    <w:p w14:paraId="73F748E2" w14:textId="70B405A0" w:rsidR="0005047E" w:rsidRDefault="0005047E" w:rsidP="00A77499">
      <w:pPr>
        <w:contextualSpacing/>
        <w:jc w:val="both"/>
        <w:rPr>
          <w:rFonts w:cs="Times New Roman"/>
        </w:rPr>
      </w:pPr>
    </w:p>
    <w:p w14:paraId="22339CAB" w14:textId="0DA2914D" w:rsidR="009445CE" w:rsidRDefault="001347F6" w:rsidP="000C5D3A">
      <w:pPr>
        <w:pStyle w:val="Heading1"/>
        <w:pBdr>
          <w:top w:val="single" w:sz="12" w:space="5" w:color="auto"/>
        </w:pBdr>
        <w:spacing w:after="160" w:line="259" w:lineRule="auto"/>
        <w:rPr>
          <w:rFonts w:cs="Arial"/>
          <w:szCs w:val="32"/>
        </w:rPr>
      </w:pPr>
      <w:r>
        <w:rPr>
          <w:rFonts w:cs="Arial"/>
          <w:szCs w:val="32"/>
        </w:rPr>
        <w:t xml:space="preserve">Remaining </w:t>
      </w:r>
      <w:r w:rsidR="0005047E">
        <w:rPr>
          <w:rFonts w:cs="Arial"/>
          <w:szCs w:val="32"/>
        </w:rPr>
        <w:t>collision</w:t>
      </w:r>
      <w:r>
        <w:rPr>
          <w:rFonts w:cs="Arial"/>
          <w:szCs w:val="32"/>
        </w:rPr>
        <w:t xml:space="preserve"> cases</w:t>
      </w:r>
    </w:p>
    <w:p w14:paraId="07D97F90" w14:textId="5EB2BA9A" w:rsidR="001B3DE9" w:rsidRDefault="001B3DE9" w:rsidP="001B3DE9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ind w:left="567" w:hanging="567"/>
        <w:jc w:val="both"/>
        <w:textAlignment w:val="baseline"/>
        <w:rPr>
          <w:rFonts w:eastAsia="Calibri"/>
          <w:u w:val="single"/>
          <w:lang w:val="en-GB" w:eastAsia="ja-JP"/>
        </w:rPr>
      </w:pPr>
      <w:r w:rsidRPr="002B10ED">
        <w:rPr>
          <w:rFonts w:eastAsia="Calibri"/>
          <w:u w:val="single"/>
          <w:lang w:val="en-GB" w:eastAsia="ja-JP"/>
        </w:rPr>
        <w:t>Case 8:</w:t>
      </w:r>
    </w:p>
    <w:p w14:paraId="6DE0D73A" w14:textId="51E03F1B" w:rsidR="00D27608" w:rsidRDefault="001347F6" w:rsidP="007E293C">
      <w:pPr>
        <w:jc w:val="both"/>
        <w:rPr>
          <w:lang w:val="en-GB" w:eastAsia="ja-JP"/>
        </w:rPr>
      </w:pPr>
      <w:r w:rsidRPr="00455B64">
        <w:rPr>
          <w:lang w:val="en-GB" w:eastAsia="ja-JP"/>
        </w:rPr>
        <w:t xml:space="preserve">The collision handling for </w:t>
      </w:r>
      <w:r w:rsidR="00455B64" w:rsidRPr="00455B64">
        <w:rPr>
          <w:lang w:val="en-GB" w:eastAsia="ja-JP"/>
        </w:rPr>
        <w:t xml:space="preserve">this case </w:t>
      </w:r>
      <w:r w:rsidRPr="00455B64">
        <w:rPr>
          <w:lang w:val="en-GB" w:eastAsia="ja-JP"/>
        </w:rPr>
        <w:t>has been specified in Rel-</w:t>
      </w:r>
      <w:r w:rsidR="00D27608">
        <w:rPr>
          <w:lang w:val="en-GB" w:eastAsia="ja-JP"/>
        </w:rPr>
        <w:t>16</w:t>
      </w:r>
      <w:r w:rsidRPr="00455B64">
        <w:rPr>
          <w:lang w:val="en-GB" w:eastAsia="ja-JP"/>
        </w:rPr>
        <w:t xml:space="preserve"> NR</w:t>
      </w:r>
      <w:r w:rsidR="007E293C">
        <w:rPr>
          <w:lang w:val="en-GB" w:eastAsia="ja-JP"/>
        </w:rPr>
        <w:t xml:space="preserve"> as follows</w:t>
      </w:r>
      <w:r w:rsidR="00D27608">
        <w:rPr>
          <w:lang w:val="en-GB" w:eastAsia="ja-JP"/>
        </w:rPr>
        <w:t xml:space="preserve"> [</w:t>
      </w:r>
      <w:r w:rsidR="00830518">
        <w:rPr>
          <w:lang w:val="en-GB" w:eastAsia="ja-JP"/>
        </w:rPr>
        <w:t>2</w:t>
      </w:r>
      <w:r w:rsidR="00D27608">
        <w:rPr>
          <w:lang w:val="en-GB" w:eastAsia="ja-JP"/>
        </w:rPr>
        <w:t>]</w:t>
      </w:r>
      <w:r w:rsidR="00455B64" w:rsidRPr="00455B64">
        <w:rPr>
          <w:lang w:val="en-GB" w:eastAsia="ja-JP"/>
        </w:rPr>
        <w:t xml:space="preserve">: </w:t>
      </w:r>
    </w:p>
    <w:p w14:paraId="4873DD10" w14:textId="3CD1FD00" w:rsidR="001347F6" w:rsidRDefault="00455B64" w:rsidP="007E293C">
      <w:pPr>
        <w:jc w:val="both"/>
        <w:rPr>
          <w:rFonts w:cs="Times New Roman"/>
        </w:rPr>
      </w:pPr>
      <w:r w:rsidRPr="00455B64">
        <w:rPr>
          <w:lang w:val="en-GB" w:eastAsia="ja-JP"/>
        </w:rPr>
        <w:t>“</w:t>
      </w:r>
      <w:r w:rsidRPr="00B17E4E">
        <w:rPr>
          <w:rFonts w:cs="Times New Roman"/>
          <w:i/>
          <w:iCs/>
        </w:rPr>
        <w:t xml:space="preserve">For a set of symbols of a slot corresponding to a valid PRACH occasion and </w:t>
      </w:r>
      <w:r w:rsidRPr="00B17E4E">
        <w:rPr>
          <w:rFonts w:cs="Times New Roman"/>
          <w:i/>
          <w:iCs/>
          <w:noProof/>
          <w:position w:val="-12"/>
        </w:rPr>
        <w:drawing>
          <wp:inline distT="0" distB="0" distL="0" distR="0" wp14:anchorId="2CBEFE77" wp14:editId="3634F55F">
            <wp:extent cx="2540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E4E">
        <w:rPr>
          <w:rFonts w:cs="Times New Roman"/>
          <w:i/>
          <w:iCs/>
        </w:rPr>
        <w:t xml:space="preserve"> symbols before the valid PRACH occasion, as described in Clause 8.1, the UE does not receive PDCCH, PDSCH, or CSI-RS in the slot if a reception would overlap with any symbol from the set of symbols.</w:t>
      </w:r>
      <w:r w:rsidRPr="002D0A9F">
        <w:rPr>
          <w:rFonts w:cs="Times New Roman"/>
        </w:rPr>
        <w:t>”</w:t>
      </w:r>
    </w:p>
    <w:p w14:paraId="2CFD009F" w14:textId="77777777" w:rsidR="00F2106E" w:rsidRPr="00F2106E" w:rsidRDefault="00F2106E" w:rsidP="00F2106E">
      <w:pPr>
        <w:jc w:val="both"/>
        <w:rPr>
          <w:rFonts w:cs="Times New Roman"/>
          <w:i/>
          <w:iCs/>
        </w:rPr>
      </w:pPr>
      <w:r w:rsidRPr="00F2106E">
        <w:rPr>
          <w:rFonts w:cs="Times New Roman"/>
          <w:i/>
          <w:iCs/>
        </w:rPr>
        <w:t xml:space="preserve">For operation on a single carrier in unpaired spectrum, if a UE is configured by higher layers to receive a PDCCH, or a PDSCH, or a CSI-RS, or a DL PRS in a set of symbols of a slot, the UE receives the PDCCH, the PDSCH, the CSI-RS, or the DL PRS if the UE does not detect a DCI format that indicates to the UE to transmit a PUSCH, a PUCCH, a PRACH, or a SRS in at least one symbol of the set of symbols of the slot; otherwise, the UE does not receive the PDCCH, or the PDSCH, or the CSI-RS, or the DL PRS in the set of symbols of the slot. </w:t>
      </w:r>
    </w:p>
    <w:p w14:paraId="573390C3" w14:textId="77777777" w:rsidR="00D27608" w:rsidRPr="009A2E15" w:rsidRDefault="00D27608" w:rsidP="00D27608">
      <w:pPr>
        <w:jc w:val="both"/>
        <w:rPr>
          <w:rFonts w:cs="Times New Roman"/>
          <w:i/>
          <w:iCs/>
        </w:rPr>
      </w:pPr>
      <w:r w:rsidRPr="009A2E15">
        <w:rPr>
          <w:rFonts w:cs="Times New Roman"/>
          <w:i/>
          <w:iCs/>
        </w:rPr>
        <w:lastRenderedPageBreak/>
        <w:t xml:space="preserve">For </w:t>
      </w:r>
      <w:r w:rsidRPr="009A2E15">
        <w:rPr>
          <w:rFonts w:cs="Times New Roman"/>
          <w:i/>
          <w:iCs/>
          <w:lang w:val="fi-FI"/>
        </w:rPr>
        <w:t xml:space="preserve">operation on a single carrier in unpaired spectrum, </w:t>
      </w:r>
      <w:r w:rsidRPr="009A2E15">
        <w:rPr>
          <w:rFonts w:cs="Times New Roman"/>
          <w:i/>
          <w:iCs/>
        </w:rPr>
        <w:t xml:space="preserve">if a UE is configured by higher layers to transmit SRS, or PUCCH, or PUSCH, or PRACH in a set of symbols of a slot and the UE detects a DCI format indicating to the UE to receive CSI-RS or PDSCH in a subset of symbols from the set of symbols, then </w:t>
      </w:r>
    </w:p>
    <w:p w14:paraId="7045739C" w14:textId="77777777" w:rsidR="00D27608" w:rsidRPr="009A2E15" w:rsidRDefault="00D27608" w:rsidP="00D27608">
      <w:pPr>
        <w:pStyle w:val="B1"/>
        <w:jc w:val="both"/>
        <w:rPr>
          <w:rFonts w:ascii="Times New Roman" w:hAnsi="Times New Roman" w:cs="Times New Roman"/>
          <w:i/>
          <w:iCs/>
          <w:sz w:val="22"/>
          <w:lang w:eastAsia="zh-CN"/>
        </w:rPr>
      </w:pPr>
      <w:r w:rsidRPr="009A2E15">
        <w:rPr>
          <w:rFonts w:ascii="Times New Roman" w:hAnsi="Times New Roman" w:cs="Times New Roman"/>
          <w:i/>
          <w:iCs/>
          <w:sz w:val="22"/>
        </w:rPr>
        <w:t>-</w:t>
      </w:r>
      <w:r w:rsidRPr="009A2E15">
        <w:rPr>
          <w:rFonts w:ascii="Times New Roman" w:hAnsi="Times New Roman" w:cs="Times New Roman"/>
          <w:i/>
          <w:iCs/>
          <w:sz w:val="22"/>
        </w:rPr>
        <w:tab/>
        <w:t>If the UE does not indicate the capability of [</w:t>
      </w:r>
      <w:proofErr w:type="spellStart"/>
      <w:r w:rsidRPr="009A2E15">
        <w:rPr>
          <w:rFonts w:ascii="Times New Roman" w:hAnsi="Times New Roman" w:cs="Times New Roman"/>
          <w:i/>
          <w:iCs/>
          <w:sz w:val="22"/>
        </w:rPr>
        <w:t>partialCancellation</w:t>
      </w:r>
      <w:proofErr w:type="spellEnd"/>
      <w:r w:rsidRPr="009A2E15">
        <w:rPr>
          <w:rFonts w:ascii="Times New Roman" w:hAnsi="Times New Roman" w:cs="Times New Roman"/>
          <w:i/>
          <w:iCs/>
          <w:sz w:val="22"/>
        </w:rPr>
        <w:t xml:space="preserve">], the UE does not expect to cancel the transmission of the PUCCH or PUSCH or PRACH in the set of symbols if the first symbol in the set occurs within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T</m:t>
            </m:r>
          </m:e>
          <m:sub>
            <m:r>
              <w:rPr>
                <w:rFonts w:ascii="Cambria Math" w:hAnsi="Cambria Math" w:cs="Times New Roman"/>
                <w:sz w:val="22"/>
              </w:rPr>
              <m:t xml:space="preserve">proc,2 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relative to a last symbol of a CORESET where the UE detects the DCI format; otherwise, the UE cancels the PUCCH, or the PUSCH, or an actual repetition of the PUSCH [6, TS38.214], determined from Clauses 9 and 9.2.5 or Clause 6.1 of [6, TS38.214], or the PRACH transmission in the set of symbols.</w:t>
      </w:r>
    </w:p>
    <w:p w14:paraId="337121A8" w14:textId="77777777" w:rsidR="00D27608" w:rsidRPr="009A2E15" w:rsidRDefault="00D27608" w:rsidP="00D27608">
      <w:pPr>
        <w:pStyle w:val="B1"/>
        <w:jc w:val="both"/>
        <w:rPr>
          <w:rFonts w:ascii="Times New Roman" w:hAnsi="Times New Roman" w:cs="Times New Roman"/>
          <w:i/>
          <w:iCs/>
          <w:sz w:val="22"/>
        </w:rPr>
      </w:pPr>
      <w:r w:rsidRPr="009A2E15">
        <w:rPr>
          <w:rFonts w:ascii="Times New Roman" w:hAnsi="Times New Roman" w:cs="Times New Roman"/>
          <w:i/>
          <w:iCs/>
          <w:sz w:val="22"/>
        </w:rPr>
        <w:t>-</w:t>
      </w:r>
      <w:r w:rsidRPr="009A2E15">
        <w:rPr>
          <w:rFonts w:ascii="Times New Roman" w:hAnsi="Times New Roman" w:cs="Times New Roman"/>
          <w:i/>
          <w:iCs/>
          <w:sz w:val="22"/>
        </w:rPr>
        <w:tab/>
        <w:t>If the UE indicates the capability of [</w:t>
      </w:r>
      <w:proofErr w:type="spellStart"/>
      <w:r w:rsidRPr="009A2E15">
        <w:rPr>
          <w:rFonts w:ascii="Times New Roman" w:hAnsi="Times New Roman" w:cs="Times New Roman"/>
          <w:i/>
          <w:iCs/>
          <w:sz w:val="22"/>
        </w:rPr>
        <w:t>partialCancellation</w:t>
      </w:r>
      <w:proofErr w:type="spellEnd"/>
      <w:r w:rsidRPr="009A2E15">
        <w:rPr>
          <w:rFonts w:ascii="Times New Roman" w:hAnsi="Times New Roman" w:cs="Times New Roman"/>
          <w:i/>
          <w:iCs/>
          <w:sz w:val="22"/>
        </w:rPr>
        <w:t xml:space="preserve">], the UE does not expect to cancel the transmission of the PUCCH or PUSCH or PRACH in symbols from the set of symbols that occur within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T</m:t>
            </m:r>
          </m:e>
          <m:sub>
            <m:r>
              <w:rPr>
                <w:rFonts w:ascii="Cambria Math" w:hAnsi="Cambria Math" w:cs="Times New Roman"/>
                <w:sz w:val="22"/>
              </w:rPr>
              <m:t>proc,2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relat</w:t>
      </w:r>
      <w:proofErr w:type="spellStart"/>
      <w:r w:rsidRPr="009A2E15">
        <w:rPr>
          <w:rFonts w:ascii="Times New Roman" w:hAnsi="Times New Roman" w:cs="Times New Roman"/>
          <w:i/>
          <w:iCs/>
          <w:sz w:val="22"/>
        </w:rPr>
        <w:t>ive</w:t>
      </w:r>
      <w:proofErr w:type="spellEnd"/>
      <w:r w:rsidRPr="009A2E15">
        <w:rPr>
          <w:rFonts w:ascii="Times New Roman" w:hAnsi="Times New Roman" w:cs="Times New Roman"/>
          <w:i/>
          <w:iCs/>
          <w:sz w:val="22"/>
        </w:rPr>
        <w:t xml:space="preserve"> to a last symbol of a CORESET where the UE detects the DCI format. The UE cancels the PUCCH, or the PUSCH, or an actual repetition of the PUSCH [6, TS 38.214], determined from Clauses 9 and 9.2.5 or Clause 6.1 of [6, TS 38.214], or the PRACH transmission in remaining symbols from the set of symbols.  </w:t>
      </w:r>
    </w:p>
    <w:p w14:paraId="1624F8C9" w14:textId="77777777" w:rsidR="00D27608" w:rsidRPr="009A2E15" w:rsidRDefault="00D27608" w:rsidP="00D27608">
      <w:pPr>
        <w:pStyle w:val="B1"/>
        <w:jc w:val="both"/>
        <w:rPr>
          <w:rFonts w:ascii="Times New Roman" w:hAnsi="Times New Roman" w:cs="Times New Roman"/>
          <w:i/>
          <w:iCs/>
          <w:sz w:val="22"/>
          <w:lang w:eastAsia="zh-CN"/>
        </w:rPr>
      </w:pP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>-</w:t>
      </w: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ab/>
        <w:t xml:space="preserve">The 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eastAsia="zh-CN"/>
              </w:rPr>
              <m:t>T</m:t>
            </m:r>
          </m:e>
          <m:sub>
            <m:r>
              <w:rPr>
                <w:rFonts w:ascii="Cambria Math" w:hAnsi="Cambria Math" w:cs="Times New Roman"/>
                <w:sz w:val="22"/>
                <w:lang w:eastAsia="zh-CN"/>
              </w:rPr>
              <m:t>proc,2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 xml:space="preserve"> relative to a last symbol of a CORESET where the UE detects the DCI format. The UE cancels the SRS transmission in remaining symbols from the subset of symbols. </w:t>
      </w:r>
    </w:p>
    <w:p w14:paraId="4A451496" w14:textId="5CA78290" w:rsidR="00D27608" w:rsidRPr="00D27608" w:rsidRDefault="00D27608" w:rsidP="00D27608">
      <w:pPr>
        <w:pStyle w:val="B1"/>
        <w:jc w:val="both"/>
        <w:rPr>
          <w:rFonts w:ascii="Times New Roman" w:hAnsi="Times New Roman" w:cs="Times New Roman"/>
          <w:i/>
          <w:iCs/>
          <w:sz w:val="22"/>
        </w:rPr>
      </w:pPr>
      <w:r w:rsidRPr="009A2E15">
        <w:rPr>
          <w:rFonts w:ascii="Times New Roman" w:hAnsi="Times New Roman" w:cs="Times New Roman"/>
          <w:i/>
          <w:iCs/>
          <w:sz w:val="22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T</m:t>
            </m:r>
          </m:e>
          <m:sub>
            <m:r>
              <w:rPr>
                <w:rFonts w:ascii="Cambria Math" w:hAnsi="Cambria Math" w:cs="Times New Roman"/>
                <w:sz w:val="22"/>
              </w:rPr>
              <m:t>proc,2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is the PUSCH preparation time for the corresponding UE processing capability [6, TS 38.214] assuming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d</m:t>
            </m:r>
          </m:e>
          <m:sub>
            <m:r>
              <w:rPr>
                <w:rFonts w:ascii="Cambria Math" w:hAnsi="Cambria Math" w:cs="Times New Roman"/>
                <w:sz w:val="22"/>
              </w:rPr>
              <m:t>2,1</m:t>
            </m:r>
          </m:sub>
        </m:sSub>
        <m:r>
          <w:rPr>
            <w:rFonts w:ascii="Cambria Math" w:hAnsi="Cambria Math" w:cs="Times New Roman"/>
            <w:sz w:val="22"/>
          </w:rPr>
          <m:t>=1</m:t>
        </m:r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</w:t>
      </w:r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and </w:t>
      </w:r>
      <m:oMath>
        <m:r>
          <w:rPr>
            <w:rFonts w:ascii="Cambria Math" w:eastAsia="DengXian" w:hAnsi="Cambria Math" w:cs="Times New Roman"/>
            <w:sz w:val="22"/>
            <w:lang w:eastAsia="zh-CN"/>
          </w:rPr>
          <m:t>μ</m:t>
        </m:r>
      </m:oMath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 corresponds to the smallest SCS configuration </w:t>
      </w: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>between</w:t>
      </w:r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 the SCS configuration of the PDCCH carrying the DCI format </w:t>
      </w: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>and</w:t>
      </w:r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 the SCS configuration of the SRS, PUCCH, PUSCH</w:t>
      </w: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 xml:space="preserve"> or</w:t>
      </w:r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μ</m:t>
            </m:r>
          </m:e>
          <m:sub>
            <m:r>
              <w:rPr>
                <w:rFonts w:ascii="Cambria Math" w:hAnsi="Cambria Math" w:cs="Times New Roman"/>
                <w:sz w:val="22"/>
              </w:rPr>
              <m:t>r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μ</m:t>
            </m:r>
          </m:e>
          <m:sub>
            <m:r>
              <w:rPr>
                <w:rFonts w:ascii="Cambria Math" w:hAnsi="Cambria Math" w:cs="Times New Roman"/>
                <w:sz w:val="22"/>
              </w:rPr>
              <m:t>r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corresponds to the SCS configuration of the PRACH if it is 15kHz or higher; otherwise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μ</m:t>
            </m:r>
          </m:e>
          <m:sub>
            <m:r>
              <w:rPr>
                <w:rFonts w:ascii="Cambria Math" w:hAnsi="Cambria Math" w:cs="Times New Roman"/>
                <w:sz w:val="22"/>
              </w:rPr>
              <m:t>r</m:t>
            </m:r>
          </m:sub>
        </m:sSub>
        <m:r>
          <w:rPr>
            <w:rFonts w:ascii="Cambria Math" w:hAnsi="Cambria Math" w:cs="Times New Roman"/>
            <w:sz w:val="22"/>
          </w:rPr>
          <m:t>=0</m:t>
        </m:r>
      </m:oMath>
      <w:r w:rsidRPr="009A2E15">
        <w:rPr>
          <w:rFonts w:ascii="Times New Roman" w:hAnsi="Times New Roman" w:cs="Times New Roman"/>
          <w:i/>
          <w:iCs/>
          <w:sz w:val="22"/>
        </w:rPr>
        <w:t>.</w:t>
      </w:r>
    </w:p>
    <w:p w14:paraId="1BF8DEDF" w14:textId="358ADCEA" w:rsidR="00D27608" w:rsidRDefault="00D27608" w:rsidP="007E293C">
      <w:pPr>
        <w:jc w:val="both"/>
        <w:rPr>
          <w:rFonts w:cs="Times New Roman"/>
        </w:rPr>
      </w:pPr>
    </w:p>
    <w:p w14:paraId="2B49D6EC" w14:textId="22E1DCB1" w:rsidR="00D27608" w:rsidRDefault="00D27608" w:rsidP="00B13FF8">
      <w:pPr>
        <w:jc w:val="both"/>
        <w:rPr>
          <w:rFonts w:eastAsia="Times New Roman"/>
          <w:szCs w:val="20"/>
        </w:rPr>
      </w:pPr>
      <w:r>
        <w:rPr>
          <w:rFonts w:cs="Times New Roman"/>
        </w:rPr>
        <w:t>According to the above specification</w:t>
      </w:r>
      <w:r w:rsidR="00B13FF8">
        <w:rPr>
          <w:rFonts w:cs="Times New Roman"/>
        </w:rPr>
        <w:t xml:space="preserve">, for </w:t>
      </w:r>
      <w:r w:rsidR="00A01482">
        <w:rPr>
          <w:rFonts w:cs="Times New Roman"/>
        </w:rPr>
        <w:t>dynamically</w:t>
      </w:r>
      <w:r w:rsidR="00B13FF8">
        <w:rPr>
          <w:rFonts w:cs="Times New Roman"/>
        </w:rPr>
        <w:t xml:space="preserve"> scheduled DL transmission: </w:t>
      </w:r>
      <w:r w:rsidR="00B13FF8" w:rsidRPr="00B13FF8">
        <w:rPr>
          <w:rFonts w:cs="Times New Roman"/>
        </w:rPr>
        <w:t>T</w:t>
      </w:r>
      <w:r w:rsidRPr="00B13FF8">
        <w:rPr>
          <w:rFonts w:cs="Times New Roman"/>
        </w:rPr>
        <w:t xml:space="preserve">he UE does not receive PDCCH, PDSCH, or CSI-RS in a valid RO. The UE may also completely cancel the PRACH (depending on the UE capability) if the UE has sufficient time to decode the DCI before the valid RO; </w:t>
      </w:r>
      <w:r w:rsidR="00A01482" w:rsidRPr="00B13FF8">
        <w:rPr>
          <w:rFonts w:cs="Times New Roman"/>
        </w:rPr>
        <w:t>otherwise,</w:t>
      </w:r>
      <w:r w:rsidRPr="00B13FF8">
        <w:rPr>
          <w:rFonts w:cs="Times New Roman"/>
        </w:rPr>
        <w:t xml:space="preserve"> the PRACH is transmitted. If partial cancellatio</w:t>
      </w:r>
      <w:r w:rsidR="00A01482">
        <w:rPr>
          <w:rFonts w:cs="Times New Roman"/>
        </w:rPr>
        <w:t>n</w:t>
      </w:r>
      <w:r w:rsidRPr="00B13FF8">
        <w:rPr>
          <w:rFonts w:cs="Times New Roman"/>
        </w:rPr>
        <w:t xml:space="preserve"> is supported, the UE cancels</w:t>
      </w:r>
      <w:r w:rsidR="00A01482">
        <w:rPr>
          <w:rFonts w:cs="Times New Roman"/>
        </w:rPr>
        <w:t xml:space="preserve"> a</w:t>
      </w:r>
      <w:r w:rsidRPr="00B13FF8">
        <w:rPr>
          <w:rFonts w:cs="Times New Roman"/>
        </w:rPr>
        <w:t xml:space="preserve"> portion of the PRACH after the DCI is decoded. So, according to the spec, the UE does not receive the DL transmission </w:t>
      </w:r>
      <w:proofErr w:type="gramStart"/>
      <w:r w:rsidRPr="00B13FF8">
        <w:rPr>
          <w:rFonts w:cs="Times New Roman"/>
        </w:rPr>
        <w:t>and also</w:t>
      </w:r>
      <w:proofErr w:type="gramEnd"/>
      <w:r w:rsidRPr="00B13FF8">
        <w:rPr>
          <w:rFonts w:cs="Times New Roman"/>
        </w:rPr>
        <w:t xml:space="preserve"> cancels th</w:t>
      </w:r>
      <w:r w:rsidR="001B3DE9">
        <w:rPr>
          <w:rFonts w:cs="Times New Roman"/>
        </w:rPr>
        <w:t>e</w:t>
      </w:r>
      <w:r w:rsidRPr="00B13FF8">
        <w:rPr>
          <w:rFonts w:cs="Times New Roman"/>
        </w:rPr>
        <w:t xml:space="preserve"> UL transmission </w:t>
      </w:r>
      <w:r w:rsidR="00AF6658">
        <w:rPr>
          <w:rFonts w:cs="Times New Roman"/>
        </w:rPr>
        <w:t>as</w:t>
      </w:r>
      <w:r w:rsidR="00AF6658" w:rsidRPr="00B13FF8">
        <w:rPr>
          <w:rFonts w:cs="Times New Roman"/>
        </w:rPr>
        <w:t xml:space="preserve"> </w:t>
      </w:r>
      <w:r w:rsidRPr="00B13FF8">
        <w:rPr>
          <w:rFonts w:cs="Times New Roman"/>
        </w:rPr>
        <w:t xml:space="preserve">timeline allows. </w:t>
      </w:r>
      <w:r w:rsidR="00B13FF8">
        <w:rPr>
          <w:rFonts w:cs="Times New Roman"/>
        </w:rPr>
        <w:t xml:space="preserve">For </w:t>
      </w:r>
      <w:r w:rsidR="00B13FF8" w:rsidRPr="0082783B">
        <w:rPr>
          <w:rFonts w:eastAsia="Times New Roman"/>
          <w:szCs w:val="20"/>
        </w:rPr>
        <w:t>UE-dedicated configured DL reception</w:t>
      </w:r>
      <w:r w:rsidR="00B13FF8">
        <w:rPr>
          <w:rFonts w:eastAsia="Times New Roman"/>
          <w:szCs w:val="20"/>
        </w:rPr>
        <w:t xml:space="preserve">, PRACH is prioritized. </w:t>
      </w:r>
    </w:p>
    <w:p w14:paraId="3674B520" w14:textId="11F93D68" w:rsidR="001B3DE9" w:rsidRDefault="001B3DE9" w:rsidP="00B13FF8">
      <w:pPr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We do not see a strong reason</w:t>
      </w:r>
      <w:r w:rsidR="00A01482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to change the UE behavior in the current spec, so we propose the following:</w:t>
      </w:r>
    </w:p>
    <w:p w14:paraId="17951A96" w14:textId="62AFFC8E" w:rsidR="001B3DE9" w:rsidRPr="001B3DE9" w:rsidRDefault="001B3DE9" w:rsidP="001B3DE9">
      <w:pPr>
        <w:jc w:val="both"/>
        <w:rPr>
          <w:rFonts w:eastAsia="Times New Roman"/>
          <w:b/>
          <w:bCs/>
          <w:szCs w:val="20"/>
        </w:rPr>
      </w:pPr>
      <w:r w:rsidRPr="001B3DE9">
        <w:rPr>
          <w:rFonts w:eastAsia="Times New Roman"/>
          <w:b/>
          <w:bCs/>
          <w:szCs w:val="20"/>
        </w:rPr>
        <w:t>Proposal</w:t>
      </w:r>
      <w:r w:rsidR="00A01482">
        <w:rPr>
          <w:rFonts w:eastAsia="Times New Roman"/>
          <w:b/>
          <w:bCs/>
          <w:szCs w:val="20"/>
        </w:rPr>
        <w:t xml:space="preserve"> 1:</w:t>
      </w:r>
    </w:p>
    <w:p w14:paraId="31F7F0B9" w14:textId="11DC9494" w:rsidR="001B3DE9" w:rsidRPr="001B3DE9" w:rsidRDefault="001B3DE9" w:rsidP="00A97EE1">
      <w:pPr>
        <w:pStyle w:val="ListParagraph"/>
        <w:numPr>
          <w:ilvl w:val="0"/>
          <w:numId w:val="17"/>
        </w:numPr>
        <w:spacing w:line="252" w:lineRule="auto"/>
        <w:jc w:val="both"/>
        <w:rPr>
          <w:rFonts w:eastAsia="Times New Roman"/>
          <w:b/>
          <w:bCs/>
          <w:szCs w:val="20"/>
        </w:rPr>
      </w:pPr>
      <w:r w:rsidRPr="001B3DE9">
        <w:rPr>
          <w:rFonts w:eastAsia="Times New Roman"/>
          <w:b/>
          <w:bCs/>
          <w:szCs w:val="20"/>
        </w:rPr>
        <w:t>For Case 8 of valid RO overlapping with PDCCH in Type 0/0A/1/2 CSS set, reuse the existing collision handling principles of Rel-15/16 for NR TDD that valid RO is prioritized over configured PDCCH</w:t>
      </w:r>
    </w:p>
    <w:p w14:paraId="36A5C422" w14:textId="72BA0B2E" w:rsidR="001B3DE9" w:rsidRPr="001B3DE9" w:rsidRDefault="001B3DE9" w:rsidP="001B3DE9">
      <w:pPr>
        <w:numPr>
          <w:ilvl w:val="0"/>
          <w:numId w:val="17"/>
        </w:numPr>
        <w:spacing w:after="0" w:line="252" w:lineRule="auto"/>
        <w:rPr>
          <w:rFonts w:eastAsia="Times New Roman"/>
          <w:b/>
          <w:bCs/>
          <w:szCs w:val="20"/>
        </w:rPr>
      </w:pPr>
      <w:r w:rsidRPr="001B3DE9">
        <w:rPr>
          <w:rFonts w:eastAsia="Times New Roman"/>
          <w:b/>
          <w:bCs/>
          <w:szCs w:val="20"/>
        </w:rPr>
        <w:t>For Case 8 of valid RO overlapping with UE-dedicated configured DL reception (e.g.</w:t>
      </w:r>
      <w:r w:rsidR="00984B74">
        <w:rPr>
          <w:rFonts w:eastAsia="Times New Roman"/>
          <w:b/>
          <w:bCs/>
          <w:szCs w:val="20"/>
        </w:rPr>
        <w:t>,</w:t>
      </w:r>
      <w:r w:rsidRPr="001B3DE9">
        <w:rPr>
          <w:rFonts w:eastAsia="Times New Roman"/>
          <w:b/>
          <w:bCs/>
          <w:szCs w:val="20"/>
        </w:rPr>
        <w:t xml:space="preserve"> PDCCH in USS, SPS PDSCH, CSI-RS or DL PRS), reuse the existing collision handling principles of Rel-15/16 for NR TDD that valid RO is prioritized over configured DL</w:t>
      </w:r>
      <w:r>
        <w:rPr>
          <w:rFonts w:eastAsia="Times New Roman"/>
          <w:b/>
          <w:bCs/>
          <w:szCs w:val="20"/>
        </w:rPr>
        <w:t>.</w:t>
      </w:r>
    </w:p>
    <w:p w14:paraId="74A438D4" w14:textId="74F261F3" w:rsidR="001B3DE9" w:rsidRPr="001B3DE9" w:rsidRDefault="001B3DE9" w:rsidP="001B3DE9">
      <w:pPr>
        <w:pStyle w:val="ListParagraph"/>
        <w:numPr>
          <w:ilvl w:val="0"/>
          <w:numId w:val="17"/>
        </w:numPr>
        <w:spacing w:line="252" w:lineRule="auto"/>
        <w:jc w:val="both"/>
        <w:rPr>
          <w:rFonts w:eastAsia="Times New Roman"/>
          <w:b/>
          <w:bCs/>
          <w:szCs w:val="20"/>
        </w:rPr>
      </w:pPr>
      <w:r w:rsidRPr="001B3DE9">
        <w:rPr>
          <w:rFonts w:eastAsia="Times New Roman"/>
          <w:b/>
          <w:bCs/>
          <w:szCs w:val="20"/>
        </w:rPr>
        <w:t>For Case 8 of valid RO overlapping with dynamically scheduled DL reception, reuse the existing collision handling principles of Rel-15/16 for NR TDD for operation on a single carrier /single cell in unpaired spectrum</w:t>
      </w:r>
    </w:p>
    <w:p w14:paraId="5EEDE3E3" w14:textId="77777777" w:rsidR="001B3DE9" w:rsidRPr="001B3DE9" w:rsidRDefault="001B3DE9" w:rsidP="001B3DE9">
      <w:pPr>
        <w:spacing w:after="0" w:line="252" w:lineRule="auto"/>
        <w:jc w:val="both"/>
        <w:rPr>
          <w:rFonts w:eastAsia="Times New Roman"/>
          <w:b/>
          <w:bCs/>
          <w:szCs w:val="20"/>
        </w:rPr>
      </w:pPr>
    </w:p>
    <w:p w14:paraId="2EB85471" w14:textId="005F6ECB" w:rsidR="001B3DE9" w:rsidRDefault="001B3DE9" w:rsidP="00B13FF8">
      <w:pPr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For collision between SSB </w:t>
      </w:r>
      <w:r w:rsidR="00A01482">
        <w:rPr>
          <w:rFonts w:eastAsia="Times New Roman"/>
          <w:szCs w:val="20"/>
        </w:rPr>
        <w:t xml:space="preserve">and </w:t>
      </w:r>
      <w:r>
        <w:rPr>
          <w:rFonts w:eastAsia="Times New Roman"/>
          <w:szCs w:val="20"/>
        </w:rPr>
        <w:t xml:space="preserve">UL transmission, </w:t>
      </w:r>
      <w:r w:rsidR="00A01482">
        <w:rPr>
          <w:rFonts w:eastAsia="Times New Roman"/>
          <w:szCs w:val="20"/>
        </w:rPr>
        <w:t>the</w:t>
      </w:r>
      <w:r>
        <w:rPr>
          <w:rFonts w:eastAsia="Times New Roman"/>
          <w:szCs w:val="20"/>
        </w:rPr>
        <w:t xml:space="preserve"> UE can decide if SSB is needed (e.g., for RRM, beam management, etc.) in which case UL transmission can be dropped; </w:t>
      </w:r>
      <w:r w:rsidR="00BF50D0">
        <w:rPr>
          <w:rFonts w:eastAsia="Times New Roman"/>
          <w:szCs w:val="20"/>
        </w:rPr>
        <w:t xml:space="preserve">or if SSB is not necessary in which case UL transmission can be performed. </w:t>
      </w:r>
    </w:p>
    <w:p w14:paraId="74582C2A" w14:textId="0202DDE0" w:rsidR="001B3DE9" w:rsidRPr="00C60DD8" w:rsidRDefault="00BF50D0" w:rsidP="00B13FF8">
      <w:pPr>
        <w:jc w:val="both"/>
        <w:rPr>
          <w:b/>
          <w:bCs/>
          <w:lang w:eastAsia="ja-JP"/>
        </w:rPr>
      </w:pPr>
      <w:r w:rsidRPr="00BF50D0">
        <w:rPr>
          <w:rFonts w:eastAsia="Times New Roman"/>
          <w:b/>
          <w:bCs/>
          <w:szCs w:val="20"/>
        </w:rPr>
        <w:t>Proposal</w:t>
      </w:r>
      <w:r w:rsidR="00A01482">
        <w:rPr>
          <w:rFonts w:eastAsia="Times New Roman"/>
          <w:b/>
          <w:bCs/>
          <w:szCs w:val="20"/>
        </w:rPr>
        <w:t xml:space="preserve"> 2</w:t>
      </w:r>
      <w:r w:rsidRPr="00BF50D0">
        <w:rPr>
          <w:rFonts w:eastAsia="Times New Roman"/>
          <w:b/>
          <w:bCs/>
          <w:szCs w:val="20"/>
        </w:rPr>
        <w:t xml:space="preserve">: </w:t>
      </w:r>
      <w:r w:rsidRPr="00BF50D0">
        <w:rPr>
          <w:b/>
          <w:bCs/>
          <w:lang w:val="en-GB" w:eastAsia="ja-JP"/>
        </w:rPr>
        <w:t xml:space="preserve">Handling </w:t>
      </w:r>
      <w:r w:rsidR="00A01482" w:rsidRPr="00BF50D0">
        <w:rPr>
          <w:b/>
          <w:bCs/>
          <w:lang w:val="en-GB" w:eastAsia="ja-JP"/>
        </w:rPr>
        <w:t>collision</w:t>
      </w:r>
      <w:r w:rsidRPr="00BF50D0">
        <w:rPr>
          <w:b/>
          <w:bCs/>
          <w:lang w:val="en-GB" w:eastAsia="ja-JP"/>
        </w:rPr>
        <w:t xml:space="preserve"> between</w:t>
      </w:r>
      <w:r w:rsidR="001B3DE9" w:rsidRPr="00BF50D0">
        <w:rPr>
          <w:rFonts w:cs="Times New Roman"/>
          <w:b/>
          <w:bCs/>
        </w:rPr>
        <w:t xml:space="preserve"> UL transmission </w:t>
      </w:r>
      <w:r w:rsidRPr="00BF50D0">
        <w:rPr>
          <w:rFonts w:cs="Times New Roman"/>
          <w:b/>
          <w:bCs/>
        </w:rPr>
        <w:t>and</w:t>
      </w:r>
      <w:r w:rsidR="001B3DE9" w:rsidRPr="00BF50D0">
        <w:rPr>
          <w:rFonts w:cs="Times New Roman"/>
          <w:b/>
          <w:bCs/>
        </w:rPr>
        <w:t xml:space="preserve"> SSB</w:t>
      </w:r>
      <w:r w:rsidRPr="00BF50D0">
        <w:rPr>
          <w:rFonts w:cs="Times New Roman"/>
          <w:b/>
          <w:bCs/>
        </w:rPr>
        <w:t xml:space="preserve"> is left to UE </w:t>
      </w:r>
      <w:r w:rsidR="00A01482" w:rsidRPr="00BF50D0">
        <w:rPr>
          <w:rFonts w:cs="Times New Roman"/>
          <w:b/>
          <w:bCs/>
        </w:rPr>
        <w:t>impleme</w:t>
      </w:r>
      <w:r w:rsidR="00A01482">
        <w:rPr>
          <w:rFonts w:cs="Times New Roman"/>
          <w:b/>
          <w:bCs/>
        </w:rPr>
        <w:t>ntation</w:t>
      </w:r>
      <w:r w:rsidRPr="00BF50D0">
        <w:rPr>
          <w:rFonts w:cs="Times New Roman"/>
          <w:b/>
          <w:bCs/>
        </w:rPr>
        <w:t>.</w:t>
      </w:r>
    </w:p>
    <w:p w14:paraId="73A555FC" w14:textId="2C966BD6" w:rsidR="000A576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lastRenderedPageBreak/>
        <w:t>Conclusion</w:t>
      </w:r>
    </w:p>
    <w:p w14:paraId="6DB83739" w14:textId="33EE3FFF" w:rsidR="00163932" w:rsidRDefault="002251DE" w:rsidP="00163932">
      <w:pPr>
        <w:rPr>
          <w:lang w:val="en-GB" w:eastAsia="zh-CN"/>
        </w:rPr>
      </w:pPr>
      <w:r w:rsidRPr="00163932">
        <w:rPr>
          <w:lang w:val="en-GB" w:eastAsia="zh-CN"/>
        </w:rPr>
        <w:t>In this contribution</w:t>
      </w:r>
      <w:r w:rsidR="00163932" w:rsidRPr="00163932">
        <w:rPr>
          <w:lang w:val="en-GB" w:eastAsia="zh-CN"/>
        </w:rPr>
        <w:t>, several</w:t>
      </w:r>
      <w:r w:rsidR="00163932">
        <w:rPr>
          <w:lang w:val="en-GB" w:eastAsia="zh-CN"/>
        </w:rPr>
        <w:t xml:space="preserve"> remaining collision cases for half duplex RedCap UEs have been discussed and the following are proposed:</w:t>
      </w:r>
    </w:p>
    <w:p w14:paraId="5619F87F" w14:textId="77777777" w:rsidR="00740EF0" w:rsidRDefault="00740EF0" w:rsidP="00163932">
      <w:pPr>
        <w:rPr>
          <w:lang w:val="en-GB" w:eastAsia="zh-CN"/>
        </w:rPr>
      </w:pPr>
    </w:p>
    <w:p w14:paraId="75A3C3A1" w14:textId="77777777" w:rsidR="00740EF0" w:rsidRPr="001B3DE9" w:rsidRDefault="00740EF0" w:rsidP="00740EF0">
      <w:pPr>
        <w:jc w:val="both"/>
        <w:rPr>
          <w:rFonts w:eastAsia="Times New Roman"/>
          <w:b/>
          <w:bCs/>
          <w:szCs w:val="20"/>
        </w:rPr>
      </w:pPr>
      <w:r w:rsidRPr="001B3DE9">
        <w:rPr>
          <w:rFonts w:eastAsia="Times New Roman"/>
          <w:b/>
          <w:bCs/>
          <w:szCs w:val="20"/>
        </w:rPr>
        <w:t>Proposal</w:t>
      </w:r>
      <w:r>
        <w:rPr>
          <w:rFonts w:eastAsia="Times New Roman"/>
          <w:b/>
          <w:bCs/>
          <w:szCs w:val="20"/>
        </w:rPr>
        <w:t xml:space="preserve"> 1:</w:t>
      </w:r>
    </w:p>
    <w:p w14:paraId="2694E5EF" w14:textId="77777777" w:rsidR="00740EF0" w:rsidRPr="001B3DE9" w:rsidRDefault="00740EF0" w:rsidP="00740EF0">
      <w:pPr>
        <w:pStyle w:val="ListParagraph"/>
        <w:numPr>
          <w:ilvl w:val="0"/>
          <w:numId w:val="17"/>
        </w:numPr>
        <w:spacing w:line="252" w:lineRule="auto"/>
        <w:jc w:val="both"/>
        <w:rPr>
          <w:rFonts w:eastAsia="Times New Roman"/>
          <w:b/>
          <w:bCs/>
          <w:szCs w:val="20"/>
        </w:rPr>
      </w:pPr>
      <w:r w:rsidRPr="001B3DE9">
        <w:rPr>
          <w:rFonts w:eastAsia="Times New Roman"/>
          <w:b/>
          <w:bCs/>
          <w:szCs w:val="20"/>
        </w:rPr>
        <w:t>For Case 8 of valid RO overlapping with PDCCH in Type 0/0A/1/2 CSS set, reuse the existing collision handling principles of Rel-15/16 for NR TDD that valid RO is prioritized over configured PDCCH</w:t>
      </w:r>
    </w:p>
    <w:p w14:paraId="3945D1C6" w14:textId="34B22E37" w:rsidR="00740EF0" w:rsidRPr="001B3DE9" w:rsidRDefault="00740EF0" w:rsidP="00740EF0">
      <w:pPr>
        <w:numPr>
          <w:ilvl w:val="0"/>
          <w:numId w:val="17"/>
        </w:numPr>
        <w:spacing w:after="0" w:line="252" w:lineRule="auto"/>
        <w:rPr>
          <w:rFonts w:eastAsia="Times New Roman"/>
          <w:b/>
          <w:bCs/>
          <w:szCs w:val="20"/>
        </w:rPr>
      </w:pPr>
      <w:r w:rsidRPr="001B3DE9">
        <w:rPr>
          <w:rFonts w:eastAsia="Times New Roman"/>
          <w:b/>
          <w:bCs/>
          <w:szCs w:val="20"/>
        </w:rPr>
        <w:t>For Case 8 of valid RO overlapping with UE-dedicated configured DL reception (e.g.</w:t>
      </w:r>
      <w:r w:rsidR="008B19E9">
        <w:rPr>
          <w:rFonts w:eastAsia="Times New Roman"/>
          <w:b/>
          <w:bCs/>
          <w:szCs w:val="20"/>
        </w:rPr>
        <w:t>,</w:t>
      </w:r>
      <w:r w:rsidRPr="001B3DE9">
        <w:rPr>
          <w:rFonts w:eastAsia="Times New Roman"/>
          <w:b/>
          <w:bCs/>
          <w:szCs w:val="20"/>
        </w:rPr>
        <w:t xml:space="preserve"> PDCCH in USS, SPS PDSCH, CSI-RS or DL PRS), reuse the existing collision handling principles of Rel-15/16 for NR TDD that valid RO is prioritized over configured DL</w:t>
      </w:r>
      <w:r>
        <w:rPr>
          <w:rFonts w:eastAsia="Times New Roman"/>
          <w:b/>
          <w:bCs/>
          <w:szCs w:val="20"/>
        </w:rPr>
        <w:t>.</w:t>
      </w:r>
    </w:p>
    <w:p w14:paraId="468D6B80" w14:textId="77777777" w:rsidR="00740EF0" w:rsidRPr="001B3DE9" w:rsidRDefault="00740EF0" w:rsidP="00740EF0">
      <w:pPr>
        <w:pStyle w:val="ListParagraph"/>
        <w:numPr>
          <w:ilvl w:val="0"/>
          <w:numId w:val="17"/>
        </w:numPr>
        <w:spacing w:line="252" w:lineRule="auto"/>
        <w:jc w:val="both"/>
        <w:rPr>
          <w:rFonts w:eastAsia="Times New Roman"/>
          <w:b/>
          <w:bCs/>
          <w:szCs w:val="20"/>
        </w:rPr>
      </w:pPr>
      <w:r w:rsidRPr="001B3DE9">
        <w:rPr>
          <w:rFonts w:eastAsia="Times New Roman"/>
          <w:b/>
          <w:bCs/>
          <w:szCs w:val="20"/>
        </w:rPr>
        <w:t>For Case 8 of valid RO overlapping with dynamically scheduled DL reception, reuse the existing collision handling principles of Rel-15/16 for NR TDD for operation on a single carrier /single cell in unpaired spectrum</w:t>
      </w:r>
    </w:p>
    <w:p w14:paraId="313895F1" w14:textId="77777777" w:rsidR="00BF50D0" w:rsidRPr="001B3DE9" w:rsidRDefault="00BF50D0" w:rsidP="000C6579">
      <w:pPr>
        <w:rPr>
          <w:rFonts w:cs="Times New Roman"/>
          <w:highlight w:val="yellow"/>
        </w:rPr>
      </w:pPr>
    </w:p>
    <w:p w14:paraId="52E4F094" w14:textId="77777777" w:rsidR="00740EF0" w:rsidRPr="00BF50D0" w:rsidRDefault="00740EF0" w:rsidP="00740EF0">
      <w:pPr>
        <w:jc w:val="both"/>
        <w:rPr>
          <w:b/>
          <w:bCs/>
          <w:lang w:eastAsia="ja-JP"/>
        </w:rPr>
      </w:pPr>
      <w:r w:rsidRPr="00BF50D0">
        <w:rPr>
          <w:rFonts w:eastAsia="Times New Roman"/>
          <w:b/>
          <w:bCs/>
          <w:szCs w:val="20"/>
        </w:rPr>
        <w:t>Proposal</w:t>
      </w:r>
      <w:r>
        <w:rPr>
          <w:rFonts w:eastAsia="Times New Roman"/>
          <w:b/>
          <w:bCs/>
          <w:szCs w:val="20"/>
        </w:rPr>
        <w:t xml:space="preserve"> 2</w:t>
      </w:r>
      <w:r w:rsidRPr="00BF50D0">
        <w:rPr>
          <w:rFonts w:eastAsia="Times New Roman"/>
          <w:b/>
          <w:bCs/>
          <w:szCs w:val="20"/>
        </w:rPr>
        <w:t xml:space="preserve">: </w:t>
      </w:r>
      <w:r w:rsidRPr="00BF50D0">
        <w:rPr>
          <w:b/>
          <w:bCs/>
          <w:lang w:val="en-GB" w:eastAsia="ja-JP"/>
        </w:rPr>
        <w:t>Handling collision between</w:t>
      </w:r>
      <w:r w:rsidRPr="00BF50D0">
        <w:rPr>
          <w:rFonts w:cs="Times New Roman"/>
          <w:b/>
          <w:bCs/>
        </w:rPr>
        <w:t xml:space="preserve"> UL transmission and SSB is left to UE impleme</w:t>
      </w:r>
      <w:r>
        <w:rPr>
          <w:rFonts w:cs="Times New Roman"/>
          <w:b/>
          <w:bCs/>
        </w:rPr>
        <w:t>ntation</w:t>
      </w:r>
      <w:r w:rsidRPr="00BF50D0">
        <w:rPr>
          <w:rFonts w:cs="Times New Roman"/>
          <w:b/>
          <w:bCs/>
        </w:rPr>
        <w:t>.</w:t>
      </w:r>
    </w:p>
    <w:p w14:paraId="50620EC8" w14:textId="77777777" w:rsidR="00E07614" w:rsidRPr="00542913" w:rsidRDefault="00E07614" w:rsidP="00E07614">
      <w:pPr>
        <w:pStyle w:val="ListParagraph"/>
        <w:ind w:left="13"/>
        <w:jc w:val="both"/>
        <w:rPr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543A4456" w14:textId="0E12C246" w:rsidR="00293065" w:rsidRDefault="00C771F0" w:rsidP="002E0E5B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rFonts w:eastAsia="Arial Unicode MS" w:cs="Times New Roman"/>
        </w:rPr>
      </w:pPr>
      <w:bookmarkStart w:id="1" w:name="_Ref382571130"/>
      <w:r w:rsidRPr="00B65A72">
        <w:t xml:space="preserve"> </w:t>
      </w:r>
      <w:bookmarkEnd w:id="1"/>
      <w:r w:rsidR="00293065" w:rsidRPr="0020665C">
        <w:rPr>
          <w:rFonts w:eastAsia="Arial Unicode MS" w:cs="Times New Roman"/>
        </w:rPr>
        <w:t>Chairman’s Notes, 3GPP WG1 #10</w:t>
      </w:r>
      <w:r w:rsidR="005772C6">
        <w:rPr>
          <w:rFonts w:eastAsia="Arial Unicode MS" w:cs="Times New Roman"/>
        </w:rPr>
        <w:t>5</w:t>
      </w:r>
      <w:r w:rsidR="00293065" w:rsidRPr="0020665C">
        <w:rPr>
          <w:rFonts w:eastAsia="Arial Unicode MS" w:cs="Times New Roman"/>
        </w:rPr>
        <w:t>-e</w:t>
      </w:r>
    </w:p>
    <w:p w14:paraId="00B3B16E" w14:textId="4DDC476B" w:rsidR="00830518" w:rsidRDefault="0043672F" w:rsidP="002E0E5B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rFonts w:eastAsia="Arial Unicode MS" w:cs="Times New Roman"/>
        </w:rPr>
      </w:pPr>
      <w:r>
        <w:rPr>
          <w:rFonts w:eastAsia="Arial Unicode MS" w:cs="Times New Roman"/>
        </w:rPr>
        <w:t xml:space="preserve"> </w:t>
      </w:r>
      <w:r w:rsidR="00830518">
        <w:rPr>
          <w:rFonts w:eastAsia="Arial Unicode MS" w:cs="Times New Roman"/>
        </w:rPr>
        <w:t>3GPP TS 38.213, v16.6.0</w:t>
      </w:r>
    </w:p>
    <w:p w14:paraId="3883CFCA" w14:textId="33C73CA5" w:rsidR="002D25AF" w:rsidRDefault="002D25AF" w:rsidP="002D25A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 w:cs="Times New Roman"/>
        </w:rPr>
      </w:pPr>
    </w:p>
    <w:sectPr w:rsidR="002D25AF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B6261" w14:textId="77777777" w:rsidR="008A06A1" w:rsidRDefault="008A06A1">
      <w:r>
        <w:separator/>
      </w:r>
    </w:p>
  </w:endnote>
  <w:endnote w:type="continuationSeparator" w:id="0">
    <w:p w14:paraId="098C1A76" w14:textId="77777777" w:rsidR="008A06A1" w:rsidRDefault="008A06A1">
      <w:r>
        <w:continuationSeparator/>
      </w:r>
    </w:p>
  </w:endnote>
  <w:endnote w:type="continuationNotice" w:id="1">
    <w:p w14:paraId="4BA5A85B" w14:textId="77777777" w:rsidR="008A06A1" w:rsidRDefault="008A0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9B166" w14:textId="77777777" w:rsidR="008A06A1" w:rsidRDefault="008A06A1">
      <w:r>
        <w:separator/>
      </w:r>
    </w:p>
  </w:footnote>
  <w:footnote w:type="continuationSeparator" w:id="0">
    <w:p w14:paraId="5B77982C" w14:textId="77777777" w:rsidR="008A06A1" w:rsidRDefault="008A06A1">
      <w:r>
        <w:continuationSeparator/>
      </w:r>
    </w:p>
  </w:footnote>
  <w:footnote w:type="continuationNotice" w:id="1">
    <w:p w14:paraId="5C6DC3CA" w14:textId="77777777" w:rsidR="008A06A1" w:rsidRDefault="008A06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F15DAD"/>
    <w:multiLevelType w:val="hybridMultilevel"/>
    <w:tmpl w:val="CE96F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2536B"/>
    <w:multiLevelType w:val="hybridMultilevel"/>
    <w:tmpl w:val="E0C46D96"/>
    <w:lvl w:ilvl="0" w:tplc="8220954A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E3809BE">
      <w:start w:val="4096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F5E8106">
      <w:start w:val="4096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3CD63976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ED349C40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AD66BBA8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B560B840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2907698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33F49B90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5" w15:restartNumberingAfterBreak="0">
    <w:nsid w:val="55350ABA"/>
    <w:multiLevelType w:val="hybridMultilevel"/>
    <w:tmpl w:val="38E4DBD0"/>
    <w:lvl w:ilvl="0" w:tplc="491410C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A2CE6"/>
    <w:multiLevelType w:val="hybridMultilevel"/>
    <w:tmpl w:val="C2C4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743C8B"/>
    <w:multiLevelType w:val="hybridMultilevel"/>
    <w:tmpl w:val="D7C0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6"/>
  </w:num>
  <w:num w:numId="8">
    <w:abstractNumId w:val="6"/>
  </w:num>
  <w:num w:numId="9">
    <w:abstractNumId w:val="19"/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3"/>
  </w:num>
  <w:num w:numId="13">
    <w:abstractNumId w:val="13"/>
  </w:num>
  <w:num w:numId="14">
    <w:abstractNumId w:val="18"/>
  </w:num>
  <w:num w:numId="15">
    <w:abstractNumId w:val="17"/>
  </w:num>
  <w:num w:numId="16">
    <w:abstractNumId w:val="4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16F"/>
    <w:rsid w:val="00000633"/>
    <w:rsid w:val="000006E1"/>
    <w:rsid w:val="0000168C"/>
    <w:rsid w:val="00002BC4"/>
    <w:rsid w:val="00002D9B"/>
    <w:rsid w:val="00002F07"/>
    <w:rsid w:val="00002F99"/>
    <w:rsid w:val="0000325C"/>
    <w:rsid w:val="00003A0A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823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C53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47E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C6E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579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26F9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1DEF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47F6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932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3DE9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77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1DE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1DD9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DB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305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527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065"/>
    <w:rsid w:val="002937A1"/>
    <w:rsid w:val="00294544"/>
    <w:rsid w:val="00295BE1"/>
    <w:rsid w:val="00295FCF"/>
    <w:rsid w:val="00296227"/>
    <w:rsid w:val="00296314"/>
    <w:rsid w:val="00296499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10ED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0A9F"/>
    <w:rsid w:val="002D102E"/>
    <w:rsid w:val="002D124C"/>
    <w:rsid w:val="002D25AF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E5B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4"/>
    <w:rsid w:val="002E56A7"/>
    <w:rsid w:val="002E59C6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1B4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1D8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1DD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48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71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672F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B64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6C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A7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A6C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913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26B0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2C6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111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901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3805"/>
    <w:rsid w:val="00614008"/>
    <w:rsid w:val="00614994"/>
    <w:rsid w:val="00614BC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363C"/>
    <w:rsid w:val="00623E5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838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CA8"/>
    <w:rsid w:val="00671DC9"/>
    <w:rsid w:val="00671E18"/>
    <w:rsid w:val="00671E79"/>
    <w:rsid w:val="0067218F"/>
    <w:rsid w:val="00673784"/>
    <w:rsid w:val="00673B0F"/>
    <w:rsid w:val="006741F2"/>
    <w:rsid w:val="0067421C"/>
    <w:rsid w:val="00674AE1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33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2B9"/>
    <w:rsid w:val="006A06B2"/>
    <w:rsid w:val="006A0E56"/>
    <w:rsid w:val="006A0ECE"/>
    <w:rsid w:val="006A21EA"/>
    <w:rsid w:val="006A274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5D1B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DEC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0DE8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45E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0EF0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651"/>
    <w:rsid w:val="007857B4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93C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518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5B2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6A8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CDF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2D7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11E"/>
    <w:rsid w:val="00895310"/>
    <w:rsid w:val="00895386"/>
    <w:rsid w:val="00895C27"/>
    <w:rsid w:val="00896985"/>
    <w:rsid w:val="0089757A"/>
    <w:rsid w:val="00897BA6"/>
    <w:rsid w:val="008A0210"/>
    <w:rsid w:val="008A06A1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19E9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063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CC6"/>
    <w:rsid w:val="008D6D1A"/>
    <w:rsid w:val="008E07C7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0D5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0BA3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35BF9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5F73"/>
    <w:rsid w:val="00976949"/>
    <w:rsid w:val="00976B34"/>
    <w:rsid w:val="00976CA7"/>
    <w:rsid w:val="00976D35"/>
    <w:rsid w:val="00977A89"/>
    <w:rsid w:val="00977F6E"/>
    <w:rsid w:val="00980477"/>
    <w:rsid w:val="0098062F"/>
    <w:rsid w:val="00980C56"/>
    <w:rsid w:val="00980FAB"/>
    <w:rsid w:val="00980FD0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4B74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E15"/>
    <w:rsid w:val="009A2F3C"/>
    <w:rsid w:val="009A42E3"/>
    <w:rsid w:val="009A462D"/>
    <w:rsid w:val="009A4D84"/>
    <w:rsid w:val="009A513A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1D69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482"/>
    <w:rsid w:val="00A0186B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47CFB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0826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499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9B4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6B57"/>
    <w:rsid w:val="00AC76DF"/>
    <w:rsid w:val="00AC786A"/>
    <w:rsid w:val="00AD01BD"/>
    <w:rsid w:val="00AD0460"/>
    <w:rsid w:val="00AD048C"/>
    <w:rsid w:val="00AD0AA3"/>
    <w:rsid w:val="00AD0B4E"/>
    <w:rsid w:val="00AD0BAD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5B06"/>
    <w:rsid w:val="00AF643F"/>
    <w:rsid w:val="00AF6658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FF8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17E4E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45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52D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77"/>
    <w:rsid w:val="00B84C85"/>
    <w:rsid w:val="00B85203"/>
    <w:rsid w:val="00B852E5"/>
    <w:rsid w:val="00B85920"/>
    <w:rsid w:val="00B85DE5"/>
    <w:rsid w:val="00B85F55"/>
    <w:rsid w:val="00B85F9D"/>
    <w:rsid w:val="00B86295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56FB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0D0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52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50B"/>
    <w:rsid w:val="00C60783"/>
    <w:rsid w:val="00C60DD8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62A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46E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0C4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CF"/>
    <w:rsid w:val="00CB6855"/>
    <w:rsid w:val="00CB6997"/>
    <w:rsid w:val="00CB78A7"/>
    <w:rsid w:val="00CB79B1"/>
    <w:rsid w:val="00CC040E"/>
    <w:rsid w:val="00CC05E6"/>
    <w:rsid w:val="00CC0E85"/>
    <w:rsid w:val="00CC111F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608"/>
    <w:rsid w:val="00D27938"/>
    <w:rsid w:val="00D27BE2"/>
    <w:rsid w:val="00D27DA6"/>
    <w:rsid w:val="00D3046C"/>
    <w:rsid w:val="00D3122B"/>
    <w:rsid w:val="00D31732"/>
    <w:rsid w:val="00D31C11"/>
    <w:rsid w:val="00D32001"/>
    <w:rsid w:val="00D32390"/>
    <w:rsid w:val="00D324BC"/>
    <w:rsid w:val="00D32F1F"/>
    <w:rsid w:val="00D33C33"/>
    <w:rsid w:val="00D341A0"/>
    <w:rsid w:val="00D3467D"/>
    <w:rsid w:val="00D352F6"/>
    <w:rsid w:val="00D36558"/>
    <w:rsid w:val="00D367D3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4C0"/>
    <w:rsid w:val="00D50B5C"/>
    <w:rsid w:val="00D50E90"/>
    <w:rsid w:val="00D5198F"/>
    <w:rsid w:val="00D52010"/>
    <w:rsid w:val="00D52236"/>
    <w:rsid w:val="00D5274F"/>
    <w:rsid w:val="00D53014"/>
    <w:rsid w:val="00D5307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609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110B"/>
    <w:rsid w:val="00DE11C9"/>
    <w:rsid w:val="00DE1C7D"/>
    <w:rsid w:val="00DE1D9D"/>
    <w:rsid w:val="00DE1E23"/>
    <w:rsid w:val="00DE1E69"/>
    <w:rsid w:val="00DE1F4C"/>
    <w:rsid w:val="00DE20E3"/>
    <w:rsid w:val="00DE23DC"/>
    <w:rsid w:val="00DE3510"/>
    <w:rsid w:val="00DE3A40"/>
    <w:rsid w:val="00DE447E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20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C7D"/>
    <w:rsid w:val="00E25DE2"/>
    <w:rsid w:val="00E266B7"/>
    <w:rsid w:val="00E26865"/>
    <w:rsid w:val="00E271A1"/>
    <w:rsid w:val="00E27883"/>
    <w:rsid w:val="00E30008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783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7F4"/>
    <w:rsid w:val="00E44802"/>
    <w:rsid w:val="00E4545A"/>
    <w:rsid w:val="00E46886"/>
    <w:rsid w:val="00E46BF0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4D9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33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8CB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3EE9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2AD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4FE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06E"/>
    <w:rsid w:val="00F21135"/>
    <w:rsid w:val="00F213C1"/>
    <w:rsid w:val="00F21B0F"/>
    <w:rsid w:val="00F21C5E"/>
    <w:rsid w:val="00F237B4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72F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67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672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tabs>
        <w:tab w:val="left" w:pos="1701"/>
      </w:tabs>
      <w:jc w:val="both"/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  <w:style w:type="table" w:customStyle="1" w:styleId="TableGrid7">
    <w:name w:val="Table Grid7"/>
    <w:basedOn w:val="TableNormal"/>
    <w:next w:val="TableGrid"/>
    <w:uiPriority w:val="39"/>
    <w:qFormat/>
    <w:rsid w:val="0072745E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67"/>
    <w:semiHidden/>
    <w:rsid w:val="0072745E"/>
    <w:rPr>
      <w:color w:val="808080"/>
    </w:rPr>
  </w:style>
  <w:style w:type="paragraph" w:styleId="ListNumber3">
    <w:name w:val="List Number 3"/>
    <w:basedOn w:val="ListNumber2"/>
    <w:rsid w:val="002D25AF"/>
    <w:pPr>
      <w:numPr>
        <w:numId w:val="18"/>
      </w:numPr>
      <w:contextualSpacing/>
      <w:jc w:val="both"/>
    </w:pPr>
    <w:rPr>
      <w:rFonts w:ascii="Arial" w:hAnsi="Arial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BalaEX\AppData\Local\Temp\Docs\R1-2103809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BalaEX\AppData\Local\Temp\Docs\R1-2103809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BalaEX\AppData\Local\Temp\Docs\R1-210380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845DB-3FC3-4265-87F8-41F47D06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2021-08-06T20:35:00Z</dcterms:created>
  <dcterms:modified xsi:type="dcterms:W3CDTF">2021-08-06T20:42:00Z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